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49659" w14:textId="6E395FC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EC45C8">
        <w:rPr>
          <w:rFonts w:eastAsia="新細明體" w:hint="eastAsia"/>
          <w:b/>
          <w:noProof/>
          <w:sz w:val="24"/>
          <w:lang w:eastAsia="zh-TW"/>
        </w:rPr>
        <w:t>4</w:t>
      </w:r>
      <w:r w:rsidR="00E70355">
        <w:rPr>
          <w:b/>
          <w:noProof/>
          <w:sz w:val="24"/>
        </w:rPr>
        <w:t xml:space="preserve"> </w:t>
      </w:r>
      <w:r w:rsidRPr="0033027D">
        <w:rPr>
          <w:b/>
          <w:noProof/>
          <w:sz w:val="24"/>
        </w:rPr>
        <w:t>Meeting #</w:t>
      </w:r>
      <w:r w:rsidR="009D7FB9">
        <w:rPr>
          <w:b/>
          <w:noProof/>
          <w:sz w:val="24"/>
        </w:rPr>
        <w:t>1</w:t>
      </w:r>
      <w:r w:rsidR="00EC45C8">
        <w:rPr>
          <w:rFonts w:eastAsia="新細明體" w:hint="eastAsia"/>
          <w:b/>
          <w:noProof/>
          <w:sz w:val="24"/>
          <w:lang w:eastAsia="zh-TW"/>
        </w:rPr>
        <w:t>16</w:t>
      </w:r>
      <w:r w:rsidRPr="0033027D">
        <w:rPr>
          <w:b/>
          <w:noProof/>
          <w:sz w:val="24"/>
        </w:rPr>
        <w:tab/>
      </w:r>
      <w:r w:rsidR="00136F58" w:rsidRPr="00136F58">
        <w:rPr>
          <w:b/>
          <w:noProof/>
          <w:sz w:val="24"/>
        </w:rPr>
        <w:t>R4-2510786</w:t>
      </w:r>
    </w:p>
    <w:p w14:paraId="6D98B822" w14:textId="71A53BC1" w:rsidR="006A45BA" w:rsidRPr="006A45BA" w:rsidRDefault="00EC45C8" w:rsidP="0033027D">
      <w:pPr>
        <w:pStyle w:val="CRCoverPage"/>
        <w:tabs>
          <w:tab w:val="right" w:pos="9639"/>
        </w:tabs>
        <w:spacing w:after="0"/>
        <w:rPr>
          <w:b/>
          <w:noProof/>
          <w:sz w:val="24"/>
        </w:rPr>
      </w:pPr>
      <w:r w:rsidRPr="00EC45C8">
        <w:rPr>
          <w:b/>
          <w:noProof/>
          <w:sz w:val="24"/>
        </w:rPr>
        <w:t>Bengaluru</w:t>
      </w:r>
      <w:r w:rsidR="009D7FB9" w:rsidRPr="009D7FB9">
        <w:rPr>
          <w:b/>
          <w:noProof/>
          <w:sz w:val="24"/>
        </w:rPr>
        <w:t xml:space="preserve">, </w:t>
      </w:r>
      <w:r>
        <w:rPr>
          <w:rFonts w:eastAsia="新細明體" w:hint="eastAsia"/>
          <w:b/>
          <w:noProof/>
          <w:sz w:val="24"/>
          <w:lang w:eastAsia="zh-TW"/>
        </w:rPr>
        <w:t>India</w:t>
      </w:r>
      <w:r w:rsidRPr="009D7FB9">
        <w:rPr>
          <w:b/>
          <w:noProof/>
          <w:sz w:val="24"/>
        </w:rPr>
        <w:t xml:space="preserve"> </w:t>
      </w:r>
      <w:r>
        <w:rPr>
          <w:rFonts w:eastAsia="新細明體" w:hint="eastAsia"/>
          <w:b/>
          <w:noProof/>
          <w:sz w:val="24"/>
          <w:lang w:eastAsia="zh-TW"/>
        </w:rPr>
        <w:t>2</w:t>
      </w:r>
      <w:r w:rsidR="009D7FB9" w:rsidRPr="009D7FB9">
        <w:rPr>
          <w:b/>
          <w:noProof/>
          <w:sz w:val="24"/>
        </w:rPr>
        <w:t>5-</w:t>
      </w:r>
      <w:r>
        <w:rPr>
          <w:rFonts w:eastAsia="新細明體" w:hint="eastAsia"/>
          <w:b/>
          <w:noProof/>
          <w:sz w:val="24"/>
          <w:lang w:eastAsia="zh-TW"/>
        </w:rPr>
        <w:t>29</w:t>
      </w:r>
      <w:r w:rsidRPr="009D7FB9">
        <w:rPr>
          <w:b/>
          <w:noProof/>
          <w:sz w:val="24"/>
        </w:rPr>
        <w:t xml:space="preserve"> </w:t>
      </w:r>
      <w:r>
        <w:rPr>
          <w:rFonts w:eastAsia="新細明體" w:hint="eastAsia"/>
          <w:b/>
          <w:noProof/>
          <w:sz w:val="24"/>
          <w:lang w:eastAsia="zh-TW"/>
        </w:rPr>
        <w:t>Aug</w:t>
      </w:r>
      <w:r w:rsidR="009D7FB9" w:rsidRPr="009D7FB9">
        <w:rPr>
          <w:b/>
          <w:noProof/>
          <w:sz w:val="24"/>
        </w:rPr>
        <w:t>,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7F721C">
        <w:rPr>
          <w:rFonts w:eastAsia="Batang" w:cs="Arial"/>
          <w:sz w:val="18"/>
          <w:szCs w:val="18"/>
          <w:lang w:eastAsia="zh-CN"/>
        </w:rPr>
        <w:t>xxxxxx</w:t>
      </w:r>
      <w:proofErr w:type="spellEnd"/>
      <w:r w:rsidR="0033027D" w:rsidRPr="006A45BA">
        <w:rPr>
          <w:rFonts w:eastAsia="Batang" w:cs="Arial"/>
          <w:sz w:val="18"/>
          <w:szCs w:val="18"/>
          <w:lang w:eastAsia="zh-CN"/>
        </w:rPr>
        <w:t>)</w:t>
      </w:r>
    </w:p>
    <w:p w14:paraId="16DCEE75" w14:textId="77777777" w:rsidR="001211F3" w:rsidRDefault="001211F3" w:rsidP="006A45BA">
      <w:pPr>
        <w:pStyle w:val="CRCoverPage"/>
        <w:tabs>
          <w:tab w:val="right" w:pos="9639"/>
        </w:tabs>
        <w:spacing w:after="0"/>
        <w:rPr>
          <w:rFonts w:eastAsia="Batang" w:cs="Arial"/>
          <w:sz w:val="18"/>
          <w:szCs w:val="18"/>
          <w:lang w:eastAsia="zh-CN"/>
        </w:rPr>
      </w:pPr>
    </w:p>
    <w:p w14:paraId="34B4CCF4" w14:textId="77777777" w:rsidR="00953E83" w:rsidRPr="00953E83" w:rsidRDefault="00953E83" w:rsidP="00251D80">
      <w:pPr>
        <w:rPr>
          <w:rFonts w:cs="Arial"/>
          <w:i/>
          <w:noProof/>
          <w:color w:val="0000FF"/>
        </w:rPr>
      </w:pPr>
      <w:r w:rsidRPr="00953E83">
        <w:rPr>
          <w:i/>
          <w:color w:val="0000FF"/>
        </w:rPr>
        <w:t>NOTE: RAN specific additions are added in blue.</w:t>
      </w:r>
    </w:p>
    <w:p w14:paraId="17278D4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3648296" w14:textId="40C9854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D60F5">
        <w:rPr>
          <w:rFonts w:ascii="Arial" w:eastAsia="Batang" w:hAnsi="Arial"/>
          <w:b/>
          <w:sz w:val="24"/>
          <w:szCs w:val="24"/>
          <w:lang w:val="en-US" w:eastAsia="zh-CN"/>
        </w:rPr>
        <w:t>MediaTek Inc.</w:t>
      </w:r>
    </w:p>
    <w:p w14:paraId="21F29680" w14:textId="08A2792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3C3E06" w:rsidRPr="001C6B14">
        <w:rPr>
          <w:rFonts w:ascii="Arial" w:eastAsia="Batang" w:hAnsi="Arial" w:cs="Arial"/>
          <w:b/>
          <w:sz w:val="24"/>
          <w:szCs w:val="24"/>
          <w:lang w:eastAsia="zh-CN"/>
        </w:rPr>
        <w:t xml:space="preserve">New </w:t>
      </w:r>
      <w:r w:rsidR="009D7FB9">
        <w:rPr>
          <w:rFonts w:ascii="Arial" w:eastAsia="新細明體" w:hAnsi="Arial" w:cs="Arial" w:hint="eastAsia"/>
          <w:b/>
          <w:sz w:val="24"/>
          <w:szCs w:val="24"/>
          <w:lang w:eastAsia="zh-TW"/>
        </w:rPr>
        <w:t>W</w:t>
      </w:r>
      <w:r w:rsidR="009D7FB9" w:rsidRPr="001C6B14">
        <w:rPr>
          <w:rFonts w:ascii="Arial" w:eastAsia="Batang" w:hAnsi="Arial" w:cs="Arial"/>
          <w:b/>
          <w:sz w:val="24"/>
          <w:szCs w:val="24"/>
          <w:lang w:eastAsia="zh-CN"/>
        </w:rPr>
        <w:t>ID</w:t>
      </w:r>
      <w:r w:rsidR="003C3E06">
        <w:rPr>
          <w:rFonts w:ascii="Arial" w:eastAsia="Batang" w:hAnsi="Arial" w:cs="Arial"/>
          <w:b/>
          <w:sz w:val="24"/>
          <w:szCs w:val="24"/>
          <w:lang w:eastAsia="zh-CN"/>
        </w:rPr>
        <w:t>:</w:t>
      </w:r>
      <w:r w:rsidR="003C3E06" w:rsidRPr="001C6B14">
        <w:rPr>
          <w:rFonts w:ascii="Arial" w:eastAsia="Batang" w:hAnsi="Arial" w:cs="Arial"/>
          <w:b/>
          <w:sz w:val="24"/>
          <w:szCs w:val="24"/>
          <w:lang w:eastAsia="zh-CN"/>
        </w:rPr>
        <w:t xml:space="preserve"> </w:t>
      </w:r>
      <w:bookmarkStart w:id="0" w:name="OLE_LINK6"/>
      <w:r w:rsidR="004B2F10" w:rsidRPr="004B2F10">
        <w:rPr>
          <w:rFonts w:ascii="Arial" w:eastAsia="Batang" w:hAnsi="Arial" w:cs="Arial"/>
          <w:b/>
          <w:sz w:val="24"/>
          <w:szCs w:val="24"/>
          <w:lang w:eastAsia="zh-CN"/>
        </w:rPr>
        <w:t>NR FR</w:t>
      </w:r>
      <w:r w:rsidR="00960ABA">
        <w:rPr>
          <w:rFonts w:ascii="Arial" w:eastAsia="Batang" w:hAnsi="Arial" w:cs="Arial"/>
          <w:b/>
          <w:sz w:val="24"/>
          <w:szCs w:val="24"/>
          <w:lang w:eastAsia="zh-CN"/>
        </w:rPr>
        <w:t xml:space="preserve">1 </w:t>
      </w:r>
      <w:r w:rsidR="009D7FB9">
        <w:rPr>
          <w:rFonts w:ascii="Arial" w:eastAsia="新細明體" w:hAnsi="Arial" w:cs="Arial" w:hint="eastAsia"/>
          <w:b/>
          <w:sz w:val="24"/>
          <w:szCs w:val="24"/>
          <w:lang w:eastAsia="zh-TW"/>
        </w:rPr>
        <w:t xml:space="preserve">DL </w:t>
      </w:r>
      <w:r w:rsidR="00960ABA">
        <w:rPr>
          <w:rFonts w:ascii="Arial" w:eastAsia="Batang" w:hAnsi="Arial" w:cs="Arial"/>
          <w:b/>
          <w:sz w:val="24"/>
          <w:szCs w:val="24"/>
          <w:lang w:eastAsia="zh-CN"/>
        </w:rPr>
        <w:t>Fragmented Carriers</w:t>
      </w:r>
      <w:bookmarkEnd w:id="0"/>
    </w:p>
    <w:p w14:paraId="72847674"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5EC124B1" w14:textId="59BEE83A" w:rsidR="00AE25BF" w:rsidRPr="009D7F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新細明體" w:hAnsi="Arial"/>
          <w:b/>
          <w:sz w:val="24"/>
          <w:szCs w:val="24"/>
          <w:lang w:eastAsia="zh-TW"/>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proofErr w:type="spellStart"/>
      <w:r w:rsidR="009D7FB9">
        <w:rPr>
          <w:rFonts w:ascii="Arial" w:eastAsia="新細明體" w:hAnsi="Arial" w:hint="eastAsia"/>
          <w:b/>
          <w:sz w:val="24"/>
          <w:szCs w:val="24"/>
          <w:lang w:eastAsia="zh-TW"/>
        </w:rPr>
        <w:t>x.x.x.x</w:t>
      </w:r>
      <w:proofErr w:type="spellEnd"/>
    </w:p>
    <w:p w14:paraId="32A99183"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E40280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4D764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CBF6FCA" w14:textId="13B20EB4" w:rsidR="00D903CF" w:rsidRPr="00F5429B" w:rsidRDefault="00D903CF" w:rsidP="00D903CF">
      <w:pPr>
        <w:pStyle w:val="8"/>
        <w:ind w:left="2835" w:hanging="2835"/>
        <w:rPr>
          <w:sz w:val="32"/>
          <w:szCs w:val="32"/>
        </w:rPr>
      </w:pPr>
      <w:r w:rsidRPr="00F5429B">
        <w:rPr>
          <w:sz w:val="32"/>
          <w:szCs w:val="32"/>
        </w:rPr>
        <w:t>Title:</w:t>
      </w:r>
      <w:r w:rsidR="003C3E06" w:rsidRPr="003C3E06">
        <w:t xml:space="preserve"> </w:t>
      </w:r>
      <w:bookmarkStart w:id="1" w:name="OLE_LINK11"/>
      <w:r w:rsidR="00960ABA" w:rsidRPr="00960ABA">
        <w:rPr>
          <w:sz w:val="32"/>
          <w:szCs w:val="32"/>
        </w:rPr>
        <w:t>Study on NR FR1 Fragmented Carriers</w:t>
      </w:r>
      <w:bookmarkEnd w:id="1"/>
      <w:r w:rsidRPr="00F5429B">
        <w:rPr>
          <w:sz w:val="32"/>
          <w:szCs w:val="32"/>
        </w:rPr>
        <w:tab/>
      </w:r>
    </w:p>
    <w:p w14:paraId="473064BC" w14:textId="0BDFDAB5" w:rsidR="00D903CF" w:rsidRPr="00F5429B" w:rsidRDefault="00D903CF" w:rsidP="00D903CF">
      <w:pPr>
        <w:pStyle w:val="8"/>
        <w:ind w:left="2835" w:hanging="2835"/>
        <w:rPr>
          <w:sz w:val="32"/>
          <w:szCs w:val="32"/>
        </w:rPr>
      </w:pPr>
      <w:r w:rsidRPr="00F5429B">
        <w:rPr>
          <w:sz w:val="32"/>
          <w:szCs w:val="32"/>
        </w:rPr>
        <w:t>Acronym:</w:t>
      </w:r>
      <w:r w:rsidR="003C3E06">
        <w:rPr>
          <w:sz w:val="32"/>
          <w:szCs w:val="32"/>
        </w:rPr>
        <w:t xml:space="preserve"> </w:t>
      </w:r>
      <w:bookmarkStart w:id="2" w:name="OLE_LINK2"/>
      <w:r w:rsidR="003C3E06">
        <w:rPr>
          <w:sz w:val="32"/>
          <w:szCs w:val="32"/>
        </w:rPr>
        <w:t>FS_NR_FR</w:t>
      </w:r>
      <w:r w:rsidR="00960ABA">
        <w:rPr>
          <w:sz w:val="32"/>
          <w:szCs w:val="32"/>
        </w:rPr>
        <w:t>1</w:t>
      </w:r>
      <w:r w:rsidR="003C3E06">
        <w:rPr>
          <w:sz w:val="32"/>
          <w:szCs w:val="32"/>
        </w:rPr>
        <w:t>_</w:t>
      </w:r>
      <w:r w:rsidR="00960ABA">
        <w:rPr>
          <w:sz w:val="32"/>
          <w:szCs w:val="32"/>
        </w:rPr>
        <w:t>Frag_Carrier</w:t>
      </w:r>
      <w:bookmarkEnd w:id="2"/>
      <w:r w:rsidRPr="00F5429B">
        <w:rPr>
          <w:sz w:val="32"/>
          <w:szCs w:val="32"/>
        </w:rPr>
        <w:tab/>
      </w:r>
    </w:p>
    <w:p w14:paraId="26955DA9"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4B36DC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2AE9A3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F5F0FD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EE849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5626403"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423F2CEF" w14:textId="77777777" w:rsidTr="001808F9">
        <w:trPr>
          <w:jc w:val="center"/>
        </w:trPr>
        <w:tc>
          <w:tcPr>
            <w:tcW w:w="3544" w:type="dxa"/>
            <w:shd w:val="clear" w:color="auto" w:fill="E0E0E0"/>
            <w:tcMar>
              <w:top w:w="28" w:type="dxa"/>
              <w:bottom w:w="28" w:type="dxa"/>
            </w:tcMar>
          </w:tcPr>
          <w:p w14:paraId="1AA38CED"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F621EAB" w14:textId="77777777" w:rsidR="00953E83" w:rsidRPr="004C7921" w:rsidRDefault="00953E83" w:rsidP="001808F9">
            <w:pPr>
              <w:pStyle w:val="TAL"/>
              <w:jc w:val="center"/>
              <w:rPr>
                <w:b/>
                <w:bCs/>
              </w:rPr>
            </w:pPr>
          </w:p>
        </w:tc>
      </w:tr>
      <w:tr w:rsidR="00953E83" w:rsidRPr="004C7921" w14:paraId="7E22F151" w14:textId="77777777" w:rsidTr="001808F9">
        <w:trPr>
          <w:jc w:val="center"/>
        </w:trPr>
        <w:tc>
          <w:tcPr>
            <w:tcW w:w="3544" w:type="dxa"/>
            <w:shd w:val="clear" w:color="auto" w:fill="E0E0E0"/>
            <w:tcMar>
              <w:top w:w="28" w:type="dxa"/>
              <w:bottom w:w="28" w:type="dxa"/>
            </w:tcMar>
          </w:tcPr>
          <w:p w14:paraId="0CABAA1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0A9D37B" w14:textId="77777777" w:rsidR="00953E83" w:rsidRPr="004C7921" w:rsidRDefault="00953E83" w:rsidP="001808F9">
            <w:pPr>
              <w:pStyle w:val="TAL"/>
              <w:jc w:val="center"/>
              <w:rPr>
                <w:b/>
                <w:bCs/>
              </w:rPr>
            </w:pPr>
          </w:p>
        </w:tc>
      </w:tr>
    </w:tbl>
    <w:p w14:paraId="1D90B64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899C9BB" w14:textId="77777777" w:rsidTr="001808F9">
        <w:trPr>
          <w:jc w:val="center"/>
        </w:trPr>
        <w:tc>
          <w:tcPr>
            <w:tcW w:w="3544" w:type="dxa"/>
            <w:gridSpan w:val="2"/>
            <w:shd w:val="clear" w:color="auto" w:fill="E0E0E0"/>
            <w:tcMar>
              <w:top w:w="28" w:type="dxa"/>
              <w:bottom w:w="28" w:type="dxa"/>
            </w:tcMar>
          </w:tcPr>
          <w:p w14:paraId="53AC789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9BDDD4" w14:textId="77777777" w:rsidR="00953E83" w:rsidRPr="004C7921" w:rsidRDefault="00953E83" w:rsidP="001808F9">
            <w:pPr>
              <w:pStyle w:val="TAL"/>
              <w:jc w:val="center"/>
              <w:rPr>
                <w:b/>
                <w:bCs/>
              </w:rPr>
            </w:pPr>
          </w:p>
        </w:tc>
      </w:tr>
      <w:tr w:rsidR="00953E83" w:rsidRPr="004C7921" w14:paraId="7A946306" w14:textId="77777777" w:rsidTr="001808F9">
        <w:trPr>
          <w:trHeight w:val="205"/>
          <w:jc w:val="center"/>
        </w:trPr>
        <w:tc>
          <w:tcPr>
            <w:tcW w:w="1772" w:type="dxa"/>
            <w:vMerge w:val="restart"/>
            <w:shd w:val="clear" w:color="auto" w:fill="E0E0E0"/>
            <w:tcMar>
              <w:top w:w="28" w:type="dxa"/>
              <w:bottom w:w="28" w:type="dxa"/>
            </w:tcMar>
          </w:tcPr>
          <w:p w14:paraId="6EDD02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AAFEC7"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FCE971" w14:textId="77777777" w:rsidR="00953E83" w:rsidRPr="004C7921" w:rsidRDefault="00953E83" w:rsidP="001808F9">
            <w:pPr>
              <w:pStyle w:val="TAL"/>
              <w:jc w:val="center"/>
              <w:rPr>
                <w:b/>
                <w:bCs/>
              </w:rPr>
            </w:pPr>
          </w:p>
        </w:tc>
      </w:tr>
      <w:tr w:rsidR="00953E83" w:rsidRPr="004C7921" w14:paraId="27652F3A" w14:textId="77777777" w:rsidTr="001808F9">
        <w:trPr>
          <w:trHeight w:val="205"/>
          <w:jc w:val="center"/>
        </w:trPr>
        <w:tc>
          <w:tcPr>
            <w:tcW w:w="1772" w:type="dxa"/>
            <w:vMerge/>
            <w:shd w:val="clear" w:color="auto" w:fill="E0E0E0"/>
            <w:tcMar>
              <w:top w:w="28" w:type="dxa"/>
              <w:bottom w:w="28" w:type="dxa"/>
            </w:tcMar>
          </w:tcPr>
          <w:p w14:paraId="29A7C841" w14:textId="77777777" w:rsidR="00953E83" w:rsidRDefault="00953E83" w:rsidP="001808F9">
            <w:pPr>
              <w:pStyle w:val="TAL"/>
              <w:rPr>
                <w:b/>
                <w:bCs/>
                <w:color w:val="0000FF"/>
              </w:rPr>
            </w:pPr>
          </w:p>
        </w:tc>
        <w:tc>
          <w:tcPr>
            <w:tcW w:w="1772" w:type="dxa"/>
            <w:shd w:val="clear" w:color="auto" w:fill="E0E0E0"/>
          </w:tcPr>
          <w:p w14:paraId="24BA2ED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5A2F387" w14:textId="77777777" w:rsidR="00953E83" w:rsidRPr="004C7921" w:rsidRDefault="00953E83" w:rsidP="001808F9">
            <w:pPr>
              <w:pStyle w:val="TAL"/>
              <w:jc w:val="center"/>
              <w:rPr>
                <w:b/>
                <w:bCs/>
              </w:rPr>
            </w:pPr>
          </w:p>
        </w:tc>
      </w:tr>
      <w:tr w:rsidR="00953E83" w:rsidRPr="004C7921" w14:paraId="40D9B828" w14:textId="77777777" w:rsidTr="001808F9">
        <w:trPr>
          <w:trHeight w:val="205"/>
          <w:jc w:val="center"/>
        </w:trPr>
        <w:tc>
          <w:tcPr>
            <w:tcW w:w="1772" w:type="dxa"/>
            <w:vMerge/>
            <w:shd w:val="clear" w:color="auto" w:fill="E0E0E0"/>
            <w:tcMar>
              <w:top w:w="28" w:type="dxa"/>
              <w:bottom w:w="28" w:type="dxa"/>
            </w:tcMar>
          </w:tcPr>
          <w:p w14:paraId="6FD18BD9" w14:textId="77777777" w:rsidR="00953E83" w:rsidRDefault="00953E83" w:rsidP="001808F9">
            <w:pPr>
              <w:pStyle w:val="TAL"/>
              <w:rPr>
                <w:b/>
                <w:bCs/>
                <w:color w:val="0000FF"/>
              </w:rPr>
            </w:pPr>
          </w:p>
        </w:tc>
        <w:tc>
          <w:tcPr>
            <w:tcW w:w="1772" w:type="dxa"/>
            <w:shd w:val="clear" w:color="auto" w:fill="E0E0E0"/>
          </w:tcPr>
          <w:p w14:paraId="54EF047C"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08BDE3D" w14:textId="77777777" w:rsidR="00953E83" w:rsidRPr="004C7921" w:rsidRDefault="00953E83" w:rsidP="001808F9">
            <w:pPr>
              <w:pStyle w:val="TAL"/>
              <w:jc w:val="center"/>
              <w:rPr>
                <w:b/>
                <w:bCs/>
              </w:rPr>
            </w:pPr>
          </w:p>
        </w:tc>
      </w:tr>
    </w:tbl>
    <w:p w14:paraId="7B7AA2E1" w14:textId="77777777" w:rsidR="00953E83" w:rsidRDefault="00953E83" w:rsidP="00953E83"/>
    <w:p w14:paraId="2AC79577"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003C3E06">
        <w:rPr>
          <w:i/>
          <w:iCs/>
          <w:sz w:val="32"/>
          <w:szCs w:val="32"/>
        </w:rPr>
        <w:t>Rel-19</w:t>
      </w:r>
    </w:p>
    <w:p w14:paraId="45BDB64B"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1A0740B4"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2349EA9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42D9ED" w14:textId="77777777" w:rsidTr="004A40BE">
        <w:trPr>
          <w:jc w:val="center"/>
        </w:trPr>
        <w:tc>
          <w:tcPr>
            <w:tcW w:w="0" w:type="auto"/>
            <w:tcBorders>
              <w:bottom w:val="single" w:sz="12" w:space="0" w:color="auto"/>
              <w:right w:val="single" w:sz="12" w:space="0" w:color="auto"/>
            </w:tcBorders>
            <w:shd w:val="clear" w:color="auto" w:fill="E0E0E0"/>
          </w:tcPr>
          <w:p w14:paraId="65BA963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2210475" w14:textId="77777777" w:rsidR="004260A5" w:rsidRDefault="004260A5" w:rsidP="004A40BE">
            <w:pPr>
              <w:pStyle w:val="TAH"/>
            </w:pPr>
            <w:r>
              <w:t>UICC apps</w:t>
            </w:r>
          </w:p>
        </w:tc>
        <w:tc>
          <w:tcPr>
            <w:tcW w:w="0" w:type="auto"/>
            <w:tcBorders>
              <w:bottom w:val="single" w:sz="12" w:space="0" w:color="auto"/>
            </w:tcBorders>
            <w:shd w:val="clear" w:color="auto" w:fill="E0E0E0"/>
          </w:tcPr>
          <w:p w14:paraId="07B4E5DB" w14:textId="77777777" w:rsidR="004260A5" w:rsidRDefault="004260A5" w:rsidP="004A40BE">
            <w:pPr>
              <w:pStyle w:val="TAH"/>
            </w:pPr>
            <w:r>
              <w:t>ME</w:t>
            </w:r>
          </w:p>
        </w:tc>
        <w:tc>
          <w:tcPr>
            <w:tcW w:w="0" w:type="auto"/>
            <w:tcBorders>
              <w:bottom w:val="single" w:sz="12" w:space="0" w:color="auto"/>
            </w:tcBorders>
            <w:shd w:val="clear" w:color="auto" w:fill="E0E0E0"/>
          </w:tcPr>
          <w:p w14:paraId="41E2C4DF" w14:textId="77777777" w:rsidR="004260A5" w:rsidRDefault="004260A5" w:rsidP="004A40BE">
            <w:pPr>
              <w:pStyle w:val="TAH"/>
            </w:pPr>
            <w:r>
              <w:t>AN</w:t>
            </w:r>
          </w:p>
        </w:tc>
        <w:tc>
          <w:tcPr>
            <w:tcW w:w="0" w:type="auto"/>
            <w:tcBorders>
              <w:bottom w:val="single" w:sz="12" w:space="0" w:color="auto"/>
            </w:tcBorders>
            <w:shd w:val="clear" w:color="auto" w:fill="E0E0E0"/>
          </w:tcPr>
          <w:p w14:paraId="33A76F56" w14:textId="77777777" w:rsidR="004260A5" w:rsidRDefault="004260A5" w:rsidP="004A40BE">
            <w:pPr>
              <w:pStyle w:val="TAH"/>
            </w:pPr>
            <w:r>
              <w:t>CN</w:t>
            </w:r>
          </w:p>
        </w:tc>
        <w:tc>
          <w:tcPr>
            <w:tcW w:w="0" w:type="auto"/>
            <w:tcBorders>
              <w:bottom w:val="single" w:sz="12" w:space="0" w:color="auto"/>
            </w:tcBorders>
            <w:shd w:val="clear" w:color="auto" w:fill="E0E0E0"/>
          </w:tcPr>
          <w:p w14:paraId="3967054B" w14:textId="77777777" w:rsidR="004260A5" w:rsidRDefault="004260A5" w:rsidP="00BF7C9D">
            <w:pPr>
              <w:pStyle w:val="TAH"/>
            </w:pPr>
            <w:r>
              <w:t>Others</w:t>
            </w:r>
            <w:r w:rsidR="00BF7C9D">
              <w:t xml:space="preserve"> (specify)</w:t>
            </w:r>
          </w:p>
        </w:tc>
      </w:tr>
      <w:tr w:rsidR="004260A5" w14:paraId="6B7956BE" w14:textId="77777777" w:rsidTr="004A40BE">
        <w:trPr>
          <w:jc w:val="center"/>
        </w:trPr>
        <w:tc>
          <w:tcPr>
            <w:tcW w:w="0" w:type="auto"/>
            <w:tcBorders>
              <w:top w:val="nil"/>
              <w:right w:val="single" w:sz="12" w:space="0" w:color="auto"/>
            </w:tcBorders>
          </w:tcPr>
          <w:p w14:paraId="5FAF1E1B" w14:textId="77777777" w:rsidR="004260A5" w:rsidRDefault="004260A5" w:rsidP="004A40BE">
            <w:pPr>
              <w:pStyle w:val="TAL"/>
              <w:keepNext w:val="0"/>
              <w:ind w:right="-99"/>
              <w:rPr>
                <w:b/>
              </w:rPr>
            </w:pPr>
            <w:r>
              <w:rPr>
                <w:b/>
              </w:rPr>
              <w:t>Yes</w:t>
            </w:r>
          </w:p>
        </w:tc>
        <w:tc>
          <w:tcPr>
            <w:tcW w:w="0" w:type="auto"/>
            <w:tcBorders>
              <w:top w:val="nil"/>
              <w:left w:val="nil"/>
            </w:tcBorders>
          </w:tcPr>
          <w:p w14:paraId="5C22D6CF" w14:textId="77777777" w:rsidR="004260A5" w:rsidRDefault="004260A5" w:rsidP="004A40BE">
            <w:pPr>
              <w:pStyle w:val="TAC"/>
            </w:pPr>
          </w:p>
        </w:tc>
        <w:tc>
          <w:tcPr>
            <w:tcW w:w="0" w:type="auto"/>
            <w:tcBorders>
              <w:top w:val="nil"/>
            </w:tcBorders>
          </w:tcPr>
          <w:p w14:paraId="3F97BDB5" w14:textId="77777777" w:rsidR="004260A5" w:rsidRDefault="003C3E06" w:rsidP="004A40BE">
            <w:pPr>
              <w:pStyle w:val="TAC"/>
            </w:pPr>
            <w:r>
              <w:t>X</w:t>
            </w:r>
          </w:p>
        </w:tc>
        <w:tc>
          <w:tcPr>
            <w:tcW w:w="0" w:type="auto"/>
            <w:tcBorders>
              <w:top w:val="nil"/>
            </w:tcBorders>
          </w:tcPr>
          <w:p w14:paraId="3B55A1EB" w14:textId="77777777" w:rsidR="004260A5" w:rsidRDefault="003C3E06" w:rsidP="004A40BE">
            <w:pPr>
              <w:pStyle w:val="TAC"/>
            </w:pPr>
            <w:r>
              <w:t>X</w:t>
            </w:r>
          </w:p>
        </w:tc>
        <w:tc>
          <w:tcPr>
            <w:tcW w:w="0" w:type="auto"/>
            <w:tcBorders>
              <w:top w:val="nil"/>
            </w:tcBorders>
          </w:tcPr>
          <w:p w14:paraId="5F31940E" w14:textId="77777777" w:rsidR="004260A5" w:rsidRDefault="004260A5" w:rsidP="004A40BE">
            <w:pPr>
              <w:pStyle w:val="TAC"/>
            </w:pPr>
          </w:p>
        </w:tc>
        <w:tc>
          <w:tcPr>
            <w:tcW w:w="0" w:type="auto"/>
            <w:tcBorders>
              <w:top w:val="nil"/>
            </w:tcBorders>
          </w:tcPr>
          <w:p w14:paraId="0C09B535" w14:textId="77777777" w:rsidR="004260A5" w:rsidRDefault="004260A5" w:rsidP="004A40BE">
            <w:pPr>
              <w:pStyle w:val="TAC"/>
            </w:pPr>
          </w:p>
        </w:tc>
      </w:tr>
      <w:tr w:rsidR="004260A5" w14:paraId="5E57BEF0" w14:textId="77777777" w:rsidTr="004A40BE">
        <w:trPr>
          <w:jc w:val="center"/>
        </w:trPr>
        <w:tc>
          <w:tcPr>
            <w:tcW w:w="0" w:type="auto"/>
            <w:tcBorders>
              <w:right w:val="single" w:sz="12" w:space="0" w:color="auto"/>
            </w:tcBorders>
          </w:tcPr>
          <w:p w14:paraId="2901A279" w14:textId="77777777" w:rsidR="004260A5" w:rsidRDefault="004260A5" w:rsidP="004A40BE">
            <w:pPr>
              <w:pStyle w:val="TAL"/>
              <w:keepNext w:val="0"/>
              <w:ind w:right="-99"/>
              <w:rPr>
                <w:b/>
              </w:rPr>
            </w:pPr>
            <w:r>
              <w:rPr>
                <w:b/>
              </w:rPr>
              <w:t>No</w:t>
            </w:r>
          </w:p>
        </w:tc>
        <w:tc>
          <w:tcPr>
            <w:tcW w:w="0" w:type="auto"/>
            <w:tcBorders>
              <w:left w:val="nil"/>
            </w:tcBorders>
          </w:tcPr>
          <w:p w14:paraId="3EC2C1B7" w14:textId="77777777" w:rsidR="004260A5" w:rsidRDefault="003C3E06" w:rsidP="004A40BE">
            <w:pPr>
              <w:pStyle w:val="TAC"/>
            </w:pPr>
            <w:r>
              <w:t>X</w:t>
            </w:r>
          </w:p>
        </w:tc>
        <w:tc>
          <w:tcPr>
            <w:tcW w:w="0" w:type="auto"/>
          </w:tcPr>
          <w:p w14:paraId="508E6771" w14:textId="77777777" w:rsidR="004260A5" w:rsidRDefault="004260A5" w:rsidP="004A40BE">
            <w:pPr>
              <w:pStyle w:val="TAC"/>
            </w:pPr>
          </w:p>
        </w:tc>
        <w:tc>
          <w:tcPr>
            <w:tcW w:w="0" w:type="auto"/>
          </w:tcPr>
          <w:p w14:paraId="02232B5A" w14:textId="77777777" w:rsidR="004260A5" w:rsidRDefault="004260A5" w:rsidP="004A40BE">
            <w:pPr>
              <w:pStyle w:val="TAC"/>
            </w:pPr>
          </w:p>
        </w:tc>
        <w:tc>
          <w:tcPr>
            <w:tcW w:w="0" w:type="auto"/>
          </w:tcPr>
          <w:p w14:paraId="1A42D23F" w14:textId="77777777" w:rsidR="004260A5" w:rsidRDefault="003C3E06" w:rsidP="004A40BE">
            <w:pPr>
              <w:pStyle w:val="TAC"/>
            </w:pPr>
            <w:r>
              <w:t>X</w:t>
            </w:r>
          </w:p>
        </w:tc>
        <w:tc>
          <w:tcPr>
            <w:tcW w:w="0" w:type="auto"/>
          </w:tcPr>
          <w:p w14:paraId="1088775C" w14:textId="77777777" w:rsidR="004260A5" w:rsidRDefault="003C3E06" w:rsidP="004A40BE">
            <w:pPr>
              <w:pStyle w:val="TAC"/>
            </w:pPr>
            <w:r>
              <w:t>X</w:t>
            </w:r>
          </w:p>
        </w:tc>
      </w:tr>
      <w:tr w:rsidR="004260A5" w14:paraId="01A3BC0D" w14:textId="77777777" w:rsidTr="004A40BE">
        <w:trPr>
          <w:jc w:val="center"/>
        </w:trPr>
        <w:tc>
          <w:tcPr>
            <w:tcW w:w="0" w:type="auto"/>
            <w:tcBorders>
              <w:right w:val="single" w:sz="12" w:space="0" w:color="auto"/>
            </w:tcBorders>
          </w:tcPr>
          <w:p w14:paraId="6744F811" w14:textId="77777777" w:rsidR="004260A5" w:rsidRDefault="004260A5" w:rsidP="004A40BE">
            <w:pPr>
              <w:pStyle w:val="TAL"/>
              <w:keepNext w:val="0"/>
              <w:ind w:right="-99"/>
              <w:rPr>
                <w:b/>
              </w:rPr>
            </w:pPr>
            <w:r>
              <w:rPr>
                <w:b/>
              </w:rPr>
              <w:t>Don't know</w:t>
            </w:r>
          </w:p>
        </w:tc>
        <w:tc>
          <w:tcPr>
            <w:tcW w:w="0" w:type="auto"/>
            <w:tcBorders>
              <w:left w:val="nil"/>
            </w:tcBorders>
          </w:tcPr>
          <w:p w14:paraId="5BEDA02E" w14:textId="77777777" w:rsidR="004260A5" w:rsidRDefault="004260A5" w:rsidP="004A40BE">
            <w:pPr>
              <w:pStyle w:val="TAC"/>
            </w:pPr>
          </w:p>
        </w:tc>
        <w:tc>
          <w:tcPr>
            <w:tcW w:w="0" w:type="auto"/>
          </w:tcPr>
          <w:p w14:paraId="4626F627" w14:textId="77777777" w:rsidR="004260A5" w:rsidRDefault="004260A5" w:rsidP="004A40BE">
            <w:pPr>
              <w:pStyle w:val="TAC"/>
            </w:pPr>
          </w:p>
        </w:tc>
        <w:tc>
          <w:tcPr>
            <w:tcW w:w="0" w:type="auto"/>
          </w:tcPr>
          <w:p w14:paraId="5FBE1028" w14:textId="77777777" w:rsidR="004260A5" w:rsidRDefault="004260A5" w:rsidP="004A40BE">
            <w:pPr>
              <w:pStyle w:val="TAC"/>
            </w:pPr>
          </w:p>
        </w:tc>
        <w:tc>
          <w:tcPr>
            <w:tcW w:w="0" w:type="auto"/>
          </w:tcPr>
          <w:p w14:paraId="197EAE24" w14:textId="77777777" w:rsidR="004260A5" w:rsidRDefault="004260A5" w:rsidP="004A40BE">
            <w:pPr>
              <w:pStyle w:val="TAC"/>
            </w:pPr>
          </w:p>
        </w:tc>
        <w:tc>
          <w:tcPr>
            <w:tcW w:w="0" w:type="auto"/>
          </w:tcPr>
          <w:p w14:paraId="2BEB6C3A" w14:textId="77777777" w:rsidR="004260A5" w:rsidRDefault="004260A5" w:rsidP="004A40BE">
            <w:pPr>
              <w:pStyle w:val="TAC"/>
            </w:pPr>
          </w:p>
        </w:tc>
      </w:tr>
    </w:tbl>
    <w:p w14:paraId="0171DD13" w14:textId="77777777" w:rsidR="008A76FD" w:rsidRDefault="008A76FD" w:rsidP="001C5C86">
      <w:pPr>
        <w:ind w:right="-99"/>
        <w:rPr>
          <w:b/>
        </w:rPr>
      </w:pPr>
    </w:p>
    <w:p w14:paraId="083AC4AD"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197C440" w14:textId="77777777" w:rsidR="00DA74F3" w:rsidRDefault="00F921F1" w:rsidP="00BA3A53">
      <w:pPr>
        <w:pStyle w:val="3"/>
      </w:pPr>
      <w:r>
        <w:t>2.</w:t>
      </w:r>
      <w:r w:rsidR="00765028">
        <w:t>1</w:t>
      </w:r>
      <w:r>
        <w:tab/>
        <w:t>Primary classification</w:t>
      </w:r>
    </w:p>
    <w:p w14:paraId="46509A92"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0FEE255A" w14:textId="77777777">
        <w:trPr>
          <w:cantSplit/>
          <w:jc w:val="center"/>
        </w:trPr>
        <w:tc>
          <w:tcPr>
            <w:tcW w:w="452" w:type="dxa"/>
          </w:tcPr>
          <w:p w14:paraId="1D46B32D" w14:textId="77777777" w:rsidR="00005179" w:rsidRDefault="003C3E06">
            <w:pPr>
              <w:pStyle w:val="TAC"/>
            </w:pPr>
            <w:r>
              <w:lastRenderedPageBreak/>
              <w:t>X</w:t>
            </w:r>
          </w:p>
        </w:tc>
        <w:tc>
          <w:tcPr>
            <w:tcW w:w="2917" w:type="dxa"/>
            <w:shd w:val="clear" w:color="auto" w:fill="E0E0E0"/>
          </w:tcPr>
          <w:p w14:paraId="3C547A8C" w14:textId="77777777" w:rsidR="00005179" w:rsidRPr="00005179" w:rsidRDefault="00005179">
            <w:pPr>
              <w:pStyle w:val="TAH"/>
              <w:ind w:right="-99"/>
              <w:jc w:val="left"/>
              <w:rPr>
                <w:bCs/>
              </w:rPr>
            </w:pPr>
            <w:r w:rsidRPr="00005179">
              <w:rPr>
                <w:bCs/>
                <w:sz w:val="20"/>
              </w:rPr>
              <w:t>Study Item</w:t>
            </w:r>
          </w:p>
        </w:tc>
      </w:tr>
    </w:tbl>
    <w:p w14:paraId="3E1BB507"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3E4C731" w14:textId="77777777" w:rsidTr="00005179">
        <w:trPr>
          <w:cantSplit/>
          <w:jc w:val="center"/>
        </w:trPr>
        <w:tc>
          <w:tcPr>
            <w:tcW w:w="3369" w:type="dxa"/>
            <w:gridSpan w:val="2"/>
            <w:shd w:val="pct15" w:color="auto" w:fill="auto"/>
          </w:tcPr>
          <w:p w14:paraId="47FCA462" w14:textId="77777777" w:rsidR="00005179" w:rsidRPr="00005179" w:rsidRDefault="00005179">
            <w:pPr>
              <w:pStyle w:val="TAH"/>
              <w:ind w:right="-99"/>
              <w:jc w:val="left"/>
              <w:rPr>
                <w:sz w:val="20"/>
              </w:rPr>
            </w:pPr>
            <w:r w:rsidRPr="00005179">
              <w:rPr>
                <w:sz w:val="20"/>
              </w:rPr>
              <w:t>Normative Work Item:</w:t>
            </w:r>
          </w:p>
          <w:p w14:paraId="423B317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63D06E79" w14:textId="77777777">
        <w:trPr>
          <w:cantSplit/>
          <w:jc w:val="center"/>
        </w:trPr>
        <w:tc>
          <w:tcPr>
            <w:tcW w:w="452" w:type="dxa"/>
          </w:tcPr>
          <w:p w14:paraId="2ABA8868" w14:textId="77777777" w:rsidR="00005179" w:rsidRDefault="00005179">
            <w:pPr>
              <w:pStyle w:val="TAC"/>
            </w:pPr>
          </w:p>
        </w:tc>
        <w:tc>
          <w:tcPr>
            <w:tcW w:w="2917" w:type="dxa"/>
            <w:shd w:val="clear" w:color="auto" w:fill="E0E0E0"/>
          </w:tcPr>
          <w:p w14:paraId="510FBCF2" w14:textId="77777777" w:rsidR="00005179" w:rsidRPr="0006543E" w:rsidRDefault="00005179">
            <w:pPr>
              <w:pStyle w:val="TAH"/>
              <w:ind w:right="-99"/>
              <w:jc w:val="left"/>
              <w:rPr>
                <w:b w:val="0"/>
                <w:bCs/>
              </w:rPr>
            </w:pPr>
            <w:r w:rsidRPr="0006543E">
              <w:rPr>
                <w:b w:val="0"/>
                <w:bCs/>
                <w:sz w:val="20"/>
              </w:rPr>
              <w:t>Stage 1</w:t>
            </w:r>
          </w:p>
        </w:tc>
      </w:tr>
      <w:tr w:rsidR="00005179" w14:paraId="21B8D125" w14:textId="77777777">
        <w:trPr>
          <w:cantSplit/>
          <w:jc w:val="center"/>
        </w:trPr>
        <w:tc>
          <w:tcPr>
            <w:tcW w:w="452" w:type="dxa"/>
          </w:tcPr>
          <w:p w14:paraId="4E2AFAA3" w14:textId="77777777" w:rsidR="00005179" w:rsidRDefault="00005179">
            <w:pPr>
              <w:pStyle w:val="TAC"/>
            </w:pPr>
          </w:p>
        </w:tc>
        <w:tc>
          <w:tcPr>
            <w:tcW w:w="2917" w:type="dxa"/>
            <w:shd w:val="clear" w:color="auto" w:fill="E0E0E0"/>
          </w:tcPr>
          <w:p w14:paraId="61DE2185" w14:textId="77777777" w:rsidR="00005179" w:rsidRPr="0006543E" w:rsidRDefault="00005179">
            <w:pPr>
              <w:pStyle w:val="TAH"/>
              <w:ind w:right="-99"/>
              <w:jc w:val="left"/>
              <w:rPr>
                <w:b w:val="0"/>
                <w:bCs/>
              </w:rPr>
            </w:pPr>
            <w:r w:rsidRPr="0006543E">
              <w:rPr>
                <w:b w:val="0"/>
                <w:bCs/>
                <w:sz w:val="20"/>
              </w:rPr>
              <w:t>Stage 2</w:t>
            </w:r>
          </w:p>
        </w:tc>
      </w:tr>
      <w:tr w:rsidR="00005179" w14:paraId="487A75D3" w14:textId="77777777">
        <w:trPr>
          <w:cantSplit/>
          <w:jc w:val="center"/>
        </w:trPr>
        <w:tc>
          <w:tcPr>
            <w:tcW w:w="452" w:type="dxa"/>
          </w:tcPr>
          <w:p w14:paraId="4A3C4C83" w14:textId="77777777" w:rsidR="00005179" w:rsidRDefault="00005179">
            <w:pPr>
              <w:pStyle w:val="TAC"/>
            </w:pPr>
          </w:p>
        </w:tc>
        <w:tc>
          <w:tcPr>
            <w:tcW w:w="2917" w:type="dxa"/>
            <w:shd w:val="clear" w:color="auto" w:fill="E0E0E0"/>
          </w:tcPr>
          <w:p w14:paraId="06500FCA" w14:textId="77777777" w:rsidR="00005179" w:rsidRPr="0006543E" w:rsidRDefault="00005179">
            <w:pPr>
              <w:pStyle w:val="TAH"/>
              <w:ind w:right="-99"/>
              <w:jc w:val="left"/>
              <w:rPr>
                <w:b w:val="0"/>
                <w:bCs/>
              </w:rPr>
            </w:pPr>
            <w:r w:rsidRPr="0006543E">
              <w:rPr>
                <w:b w:val="0"/>
                <w:bCs/>
                <w:sz w:val="20"/>
              </w:rPr>
              <w:t>Stage 3</w:t>
            </w:r>
          </w:p>
        </w:tc>
      </w:tr>
      <w:tr w:rsidR="00005179" w14:paraId="51CEE1DD" w14:textId="77777777">
        <w:trPr>
          <w:cantSplit/>
          <w:jc w:val="center"/>
        </w:trPr>
        <w:tc>
          <w:tcPr>
            <w:tcW w:w="452" w:type="dxa"/>
          </w:tcPr>
          <w:p w14:paraId="1D06F765" w14:textId="77777777" w:rsidR="00005179" w:rsidRDefault="00005179">
            <w:pPr>
              <w:pStyle w:val="TAC"/>
            </w:pPr>
          </w:p>
        </w:tc>
        <w:tc>
          <w:tcPr>
            <w:tcW w:w="2917" w:type="dxa"/>
            <w:shd w:val="clear" w:color="auto" w:fill="E0E0E0"/>
          </w:tcPr>
          <w:p w14:paraId="2F4DAC1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08BBC563" w14:textId="77777777" w:rsidR="004876B9" w:rsidRDefault="004876B9" w:rsidP="001C5C86">
      <w:pPr>
        <w:ind w:right="-99"/>
        <w:rPr>
          <w:b/>
        </w:rPr>
      </w:pPr>
    </w:p>
    <w:p w14:paraId="2690223C" w14:textId="77777777" w:rsidR="004876B9" w:rsidRDefault="004876B9" w:rsidP="001C5C86">
      <w:pPr>
        <w:pStyle w:val="3"/>
      </w:pPr>
      <w:r>
        <w:t>2</w:t>
      </w:r>
      <w:r w:rsidR="00A36378">
        <w:t>.</w:t>
      </w:r>
      <w:r w:rsidR="00765028">
        <w:t>2</w:t>
      </w:r>
      <w:r>
        <w:tab/>
      </w:r>
      <w:r w:rsidR="004260A5">
        <w:t>Parent Work Item</w:t>
      </w:r>
    </w:p>
    <w:p w14:paraId="027E2547" w14:textId="77777777" w:rsidR="00BC5590" w:rsidRPr="009A6092" w:rsidRDefault="00BC5590" w:rsidP="00BC5590">
      <w:r>
        <w:t xml:space="preserve">For a brand-new topic, use </w:t>
      </w:r>
      <w:r w:rsidRPr="005946E9">
        <w:t>“</w:t>
      </w:r>
      <w:bookmarkStart w:id="4" w:name="OLE_LINK7"/>
      <w:r w:rsidRPr="005946E9">
        <w:t>N/A</w:t>
      </w:r>
      <w:bookmarkEnd w:id="4"/>
      <w:r w:rsidRPr="005946E9">
        <w:t>”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9C99CE6" w14:textId="77777777" w:rsidTr="009A6092">
        <w:tc>
          <w:tcPr>
            <w:tcW w:w="10314" w:type="dxa"/>
            <w:gridSpan w:val="4"/>
            <w:shd w:val="clear" w:color="auto" w:fill="E0E0E0"/>
          </w:tcPr>
          <w:p w14:paraId="3C68C13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E35EBE" w14:textId="77777777" w:rsidTr="009A6092">
        <w:tc>
          <w:tcPr>
            <w:tcW w:w="1101" w:type="dxa"/>
            <w:shd w:val="clear" w:color="auto" w:fill="E0E0E0"/>
          </w:tcPr>
          <w:p w14:paraId="6694F154" w14:textId="77777777" w:rsidR="008835FC" w:rsidDel="00C02DF6" w:rsidRDefault="008835FC" w:rsidP="001C5C86">
            <w:pPr>
              <w:pStyle w:val="TAH"/>
              <w:ind w:right="-99"/>
              <w:jc w:val="left"/>
            </w:pPr>
            <w:r>
              <w:t>Acronym</w:t>
            </w:r>
          </w:p>
        </w:tc>
        <w:tc>
          <w:tcPr>
            <w:tcW w:w="1101" w:type="dxa"/>
            <w:shd w:val="clear" w:color="auto" w:fill="E0E0E0"/>
          </w:tcPr>
          <w:p w14:paraId="7AFB122E" w14:textId="77777777" w:rsidR="008835FC" w:rsidDel="00C02DF6" w:rsidRDefault="008835FC" w:rsidP="001C5C86">
            <w:pPr>
              <w:pStyle w:val="TAH"/>
              <w:ind w:right="-99"/>
              <w:jc w:val="left"/>
            </w:pPr>
            <w:r>
              <w:t>Working Group</w:t>
            </w:r>
          </w:p>
        </w:tc>
        <w:tc>
          <w:tcPr>
            <w:tcW w:w="1101" w:type="dxa"/>
            <w:shd w:val="clear" w:color="auto" w:fill="E0E0E0"/>
          </w:tcPr>
          <w:p w14:paraId="0CF579C8" w14:textId="77777777" w:rsidR="008835FC" w:rsidRDefault="008835FC" w:rsidP="001C5C86">
            <w:pPr>
              <w:pStyle w:val="TAH"/>
              <w:ind w:right="-99"/>
              <w:jc w:val="left"/>
            </w:pPr>
            <w:r>
              <w:t>Unique ID</w:t>
            </w:r>
          </w:p>
        </w:tc>
        <w:tc>
          <w:tcPr>
            <w:tcW w:w="7011" w:type="dxa"/>
            <w:shd w:val="clear" w:color="auto" w:fill="E0E0E0"/>
          </w:tcPr>
          <w:p w14:paraId="404DA5ED" w14:textId="77777777" w:rsidR="008835FC" w:rsidRDefault="008835FC" w:rsidP="001C5C86">
            <w:pPr>
              <w:pStyle w:val="TAH"/>
              <w:ind w:right="-99"/>
              <w:jc w:val="left"/>
            </w:pPr>
            <w:r>
              <w:t>Title (as in 3GPP Work Plan)</w:t>
            </w:r>
          </w:p>
        </w:tc>
      </w:tr>
      <w:tr w:rsidR="008835FC" w14:paraId="1D79BEA8" w14:textId="77777777" w:rsidTr="009A6092">
        <w:tc>
          <w:tcPr>
            <w:tcW w:w="1101" w:type="dxa"/>
          </w:tcPr>
          <w:p w14:paraId="16B6A393" w14:textId="62034AB1" w:rsidR="008835FC" w:rsidRDefault="00960ABA" w:rsidP="00A10539">
            <w:pPr>
              <w:pStyle w:val="TAL"/>
            </w:pPr>
            <w:r w:rsidRPr="00960ABA">
              <w:t>N/A</w:t>
            </w:r>
          </w:p>
        </w:tc>
        <w:tc>
          <w:tcPr>
            <w:tcW w:w="1101" w:type="dxa"/>
          </w:tcPr>
          <w:p w14:paraId="77ADFE50" w14:textId="55B8BD00" w:rsidR="008835FC" w:rsidRDefault="00960ABA" w:rsidP="00A10539">
            <w:pPr>
              <w:pStyle w:val="TAL"/>
            </w:pPr>
            <w:r w:rsidRPr="00960ABA">
              <w:t>N/A</w:t>
            </w:r>
          </w:p>
        </w:tc>
        <w:tc>
          <w:tcPr>
            <w:tcW w:w="1101" w:type="dxa"/>
          </w:tcPr>
          <w:p w14:paraId="690240F1" w14:textId="0A17B103" w:rsidR="008835FC" w:rsidRDefault="00960ABA" w:rsidP="00A10539">
            <w:pPr>
              <w:pStyle w:val="TAL"/>
            </w:pPr>
            <w:bookmarkStart w:id="5" w:name="OLE_LINK8"/>
            <w:r w:rsidRPr="00960ABA">
              <w:t>N/A</w:t>
            </w:r>
            <w:bookmarkEnd w:id="5"/>
          </w:p>
        </w:tc>
        <w:tc>
          <w:tcPr>
            <w:tcW w:w="7011" w:type="dxa"/>
          </w:tcPr>
          <w:p w14:paraId="16823D63" w14:textId="467B3FD1" w:rsidR="008835FC" w:rsidRPr="00251D80" w:rsidRDefault="00960ABA" w:rsidP="00960ABA">
            <w:pPr>
              <w:pStyle w:val="TAL"/>
            </w:pPr>
            <w:r>
              <w:t>N/A</w:t>
            </w:r>
          </w:p>
        </w:tc>
      </w:tr>
    </w:tbl>
    <w:p w14:paraId="6293F5A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14380C6"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E839518" w14:textId="77777777" w:rsidTr="00171925">
        <w:tc>
          <w:tcPr>
            <w:tcW w:w="10314" w:type="dxa"/>
            <w:gridSpan w:val="4"/>
            <w:shd w:val="clear" w:color="auto" w:fill="E0E0E0"/>
          </w:tcPr>
          <w:p w14:paraId="75B010D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6299BE48" w14:textId="77777777" w:rsidTr="00163676">
        <w:tc>
          <w:tcPr>
            <w:tcW w:w="1242" w:type="dxa"/>
            <w:shd w:val="clear" w:color="auto" w:fill="E0E0E0"/>
          </w:tcPr>
          <w:p w14:paraId="18FBBD85"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CA25E47" w14:textId="77777777" w:rsidR="00163676" w:rsidRDefault="00163676" w:rsidP="008835FC">
            <w:pPr>
              <w:pStyle w:val="TAH"/>
              <w:ind w:right="-99"/>
              <w:jc w:val="left"/>
            </w:pPr>
            <w:r>
              <w:t>Unique ID</w:t>
            </w:r>
          </w:p>
        </w:tc>
        <w:tc>
          <w:tcPr>
            <w:tcW w:w="3402" w:type="dxa"/>
            <w:shd w:val="clear" w:color="auto" w:fill="E0E0E0"/>
          </w:tcPr>
          <w:p w14:paraId="4C077DCB" w14:textId="77777777" w:rsidR="00163676" w:rsidRDefault="00163676" w:rsidP="008835FC">
            <w:pPr>
              <w:pStyle w:val="TAH"/>
              <w:ind w:right="-99"/>
              <w:jc w:val="left"/>
            </w:pPr>
            <w:r>
              <w:t>Title</w:t>
            </w:r>
          </w:p>
        </w:tc>
        <w:tc>
          <w:tcPr>
            <w:tcW w:w="4536" w:type="dxa"/>
            <w:shd w:val="clear" w:color="auto" w:fill="E0E0E0"/>
          </w:tcPr>
          <w:p w14:paraId="5671B0D5" w14:textId="77777777" w:rsidR="00163676" w:rsidRDefault="00163676" w:rsidP="008835FC">
            <w:pPr>
              <w:pStyle w:val="TAH"/>
              <w:ind w:right="-99"/>
              <w:jc w:val="left"/>
            </w:pPr>
            <w:r>
              <w:t>Nature of relationship</w:t>
            </w:r>
          </w:p>
        </w:tc>
      </w:tr>
      <w:tr w:rsidR="00163676" w14:paraId="23237988" w14:textId="77777777" w:rsidTr="00163676">
        <w:tc>
          <w:tcPr>
            <w:tcW w:w="1242" w:type="dxa"/>
          </w:tcPr>
          <w:p w14:paraId="3F25C75E" w14:textId="12329BD0" w:rsidR="00163676" w:rsidRPr="000664EF" w:rsidRDefault="00163676" w:rsidP="008835FC">
            <w:pPr>
              <w:pStyle w:val="TAL"/>
              <w:rPr>
                <w:lang w:val="de-DE"/>
              </w:rPr>
            </w:pPr>
          </w:p>
        </w:tc>
        <w:tc>
          <w:tcPr>
            <w:tcW w:w="1134" w:type="dxa"/>
          </w:tcPr>
          <w:p w14:paraId="275E3A9D" w14:textId="33BA6E9F" w:rsidR="00163676" w:rsidRDefault="00163676" w:rsidP="008835FC">
            <w:pPr>
              <w:pStyle w:val="TAL"/>
            </w:pPr>
          </w:p>
        </w:tc>
        <w:tc>
          <w:tcPr>
            <w:tcW w:w="3402" w:type="dxa"/>
          </w:tcPr>
          <w:p w14:paraId="64FB6E3A" w14:textId="7CD5DE34" w:rsidR="00163676" w:rsidRDefault="00163676" w:rsidP="008835FC">
            <w:pPr>
              <w:pStyle w:val="TAL"/>
            </w:pPr>
          </w:p>
        </w:tc>
        <w:tc>
          <w:tcPr>
            <w:tcW w:w="4536" w:type="dxa"/>
          </w:tcPr>
          <w:p w14:paraId="1CC09511" w14:textId="5F37DAE8" w:rsidR="00163676" w:rsidRPr="00297343" w:rsidRDefault="00163676" w:rsidP="008835FC">
            <w:pPr>
              <w:pStyle w:val="tah0"/>
              <w:rPr>
                <w:rFonts w:ascii="Arial" w:hAnsi="Arial" w:cs="Arial"/>
                <w:sz w:val="18"/>
                <w:szCs w:val="18"/>
              </w:rPr>
            </w:pPr>
          </w:p>
        </w:tc>
      </w:tr>
      <w:tr w:rsidR="004164E7" w14:paraId="5D37D89F" w14:textId="77777777" w:rsidTr="00163676">
        <w:tc>
          <w:tcPr>
            <w:tcW w:w="1242" w:type="dxa"/>
          </w:tcPr>
          <w:p w14:paraId="22FA0D68" w14:textId="5A67570C" w:rsidR="004164E7" w:rsidRPr="004164E7" w:rsidRDefault="004164E7" w:rsidP="008835FC">
            <w:pPr>
              <w:pStyle w:val="TAL"/>
            </w:pPr>
          </w:p>
        </w:tc>
        <w:tc>
          <w:tcPr>
            <w:tcW w:w="1134" w:type="dxa"/>
          </w:tcPr>
          <w:p w14:paraId="6DE10EB1" w14:textId="79E82884" w:rsidR="004164E7" w:rsidRPr="004164E7" w:rsidRDefault="004164E7" w:rsidP="008835FC">
            <w:pPr>
              <w:pStyle w:val="TAL"/>
            </w:pPr>
          </w:p>
        </w:tc>
        <w:tc>
          <w:tcPr>
            <w:tcW w:w="3402" w:type="dxa"/>
          </w:tcPr>
          <w:p w14:paraId="6DFD9A2E" w14:textId="47AAAE29" w:rsidR="004164E7" w:rsidRPr="004164E7" w:rsidRDefault="004164E7" w:rsidP="008835FC">
            <w:pPr>
              <w:pStyle w:val="TAL"/>
            </w:pPr>
          </w:p>
        </w:tc>
        <w:tc>
          <w:tcPr>
            <w:tcW w:w="4536" w:type="dxa"/>
          </w:tcPr>
          <w:p w14:paraId="3510B68C" w14:textId="3A902A11" w:rsidR="004164E7" w:rsidRPr="00251D80" w:rsidRDefault="004164E7" w:rsidP="008835FC">
            <w:pPr>
              <w:pStyle w:val="tah0"/>
            </w:pPr>
          </w:p>
        </w:tc>
      </w:tr>
    </w:tbl>
    <w:p w14:paraId="427E3BB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FC55076" w14:textId="77777777" w:rsidR="003B3A93" w:rsidRDefault="003B3A93" w:rsidP="00D521C1">
      <w:pPr>
        <w:spacing w:after="0"/>
        <w:ind w:right="-96"/>
        <w:rPr>
          <w:color w:val="0000FF"/>
        </w:rPr>
      </w:pPr>
    </w:p>
    <w:p w14:paraId="4FACCA88"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812D49F" w14:textId="7A539321" w:rsidR="0024138F" w:rsidRDefault="00597882" w:rsidP="003C3E06">
      <w:pPr>
        <w:spacing w:after="0"/>
        <w:ind w:right="-96"/>
        <w:jc w:val="both"/>
        <w:rPr>
          <w:rFonts w:eastAsia="新細明體"/>
          <w:lang w:eastAsia="zh-TW"/>
        </w:rPr>
      </w:pPr>
      <w:r>
        <w:t xml:space="preserve">RAN4 </w:t>
      </w:r>
      <w:r w:rsidR="0024138F">
        <w:t xml:space="preserve">has </w:t>
      </w:r>
      <w:r>
        <w:t xml:space="preserve">introduced numerous </w:t>
      </w:r>
      <w:r w:rsidR="0024138F">
        <w:t xml:space="preserve">NR </w:t>
      </w:r>
      <w:r w:rsidRPr="00597882">
        <w:t>Carrier Aggregation (CA)</w:t>
      </w:r>
      <w:r>
        <w:t xml:space="preserve"> </w:t>
      </w:r>
      <w:r>
        <w:rPr>
          <w:rFonts w:eastAsia="新細明體" w:hint="eastAsia"/>
          <w:lang w:eastAsia="zh-TW"/>
        </w:rPr>
        <w:t>c</w:t>
      </w:r>
      <w:r>
        <w:rPr>
          <w:rFonts w:eastAsia="新細明體"/>
          <w:lang w:eastAsia="zh-TW"/>
        </w:rPr>
        <w:t>onfigurations in pas</w:t>
      </w:r>
      <w:r w:rsidR="000D48FB">
        <w:rPr>
          <w:rFonts w:eastAsia="新細明體"/>
          <w:lang w:eastAsia="zh-TW"/>
        </w:rPr>
        <w:t>t</w:t>
      </w:r>
      <w:r>
        <w:rPr>
          <w:rFonts w:eastAsia="新細明體"/>
          <w:lang w:eastAsia="zh-TW"/>
        </w:rPr>
        <w:t xml:space="preserve"> releases. </w:t>
      </w:r>
      <w:r w:rsidR="0024138F">
        <w:rPr>
          <w:rFonts w:eastAsia="新細明體"/>
          <w:lang w:eastAsia="zh-TW"/>
        </w:rPr>
        <w:t>F</w:t>
      </w:r>
      <w:r w:rsidRPr="00597882">
        <w:t>ragmented carriers in the same band consume multiple Rx chains</w:t>
      </w:r>
      <w:r>
        <w:t xml:space="preserve"> </w:t>
      </w:r>
      <w:r>
        <w:rPr>
          <w:rFonts w:eastAsia="新細明體" w:hint="eastAsia"/>
          <w:lang w:eastAsia="zh-TW"/>
        </w:rPr>
        <w:t>t</w:t>
      </w:r>
      <w:r>
        <w:rPr>
          <w:rFonts w:eastAsia="新細明體"/>
          <w:lang w:eastAsia="zh-TW"/>
        </w:rPr>
        <w:t>hat may</w:t>
      </w:r>
      <w:r w:rsidRPr="00597882">
        <w:t xml:space="preserve"> limiting the </w:t>
      </w:r>
      <w:bookmarkStart w:id="6" w:name="OLE_LINK10"/>
      <w:r w:rsidRPr="00597882">
        <w:t>CA</w:t>
      </w:r>
      <w:bookmarkEnd w:id="6"/>
      <w:r w:rsidRPr="00597882">
        <w:t xml:space="preserve"> capabilities</w:t>
      </w:r>
      <w:r w:rsidR="0024138F">
        <w:t xml:space="preserve"> as</w:t>
      </w:r>
      <w:r>
        <w:t xml:space="preserve"> </w:t>
      </w:r>
      <w:r w:rsidR="0024138F">
        <w:t>t</w:t>
      </w:r>
      <w:r w:rsidR="0024138F" w:rsidRPr="00597882">
        <w:t xml:space="preserve">he </w:t>
      </w:r>
      <w:r w:rsidRPr="00597882">
        <w:t xml:space="preserve">maximum number of component carriers (CCs) in a CA </w:t>
      </w:r>
      <w:r w:rsidR="0024138F">
        <w:t>combination</w:t>
      </w:r>
      <w:r w:rsidR="0024138F" w:rsidRPr="00597882">
        <w:t xml:space="preserve"> </w:t>
      </w:r>
      <w:r w:rsidRPr="00597882">
        <w:t xml:space="preserve">is limited by the number and capabilities of the </w:t>
      </w:r>
      <w:proofErr w:type="spellStart"/>
      <w:r w:rsidRPr="00597882">
        <w:t>analog</w:t>
      </w:r>
      <w:proofErr w:type="spellEnd"/>
      <w:r w:rsidRPr="00597882">
        <w:t xml:space="preserve"> Rx chains</w:t>
      </w:r>
      <w:r>
        <w:t xml:space="preserve"> </w:t>
      </w:r>
      <w:r w:rsidRPr="009F1F53">
        <w:t>as well as the baseband processor capabilities</w:t>
      </w:r>
      <w:r w:rsidRPr="00597882">
        <w:t xml:space="preserve"> in the UEs</w:t>
      </w:r>
      <w:r>
        <w:t xml:space="preserve">. </w:t>
      </w:r>
      <w:r w:rsidRPr="00597882">
        <w:t xml:space="preserve">This limitation prevents operators from fully utilizing their fragmented spectrum holdings in a single CA </w:t>
      </w:r>
      <w:r w:rsidR="0024138F">
        <w:t>combination</w:t>
      </w:r>
      <w:r>
        <w:t xml:space="preserve">. </w:t>
      </w:r>
      <w:r w:rsidRPr="00597882">
        <w:t>A multi-company proposal was submitted to RAN#102[</w:t>
      </w:r>
      <w:hyperlink r:id="rId11" w:history="1">
        <w:r w:rsidR="0024138F">
          <w:rPr>
            <w:rStyle w:val="a9"/>
            <w:lang w:val="en-US"/>
          </w:rPr>
          <w:t>RP-233374</w:t>
        </w:r>
      </w:hyperlink>
      <w:r w:rsidRPr="00597882">
        <w:t>] and RAN4#110[</w:t>
      </w:r>
      <w:hyperlink r:id="rId12" w:history="1">
        <w:r w:rsidR="0024138F">
          <w:rPr>
            <w:rStyle w:val="a9"/>
            <w:lang w:val="en-US"/>
          </w:rPr>
          <w:t>R4-2402309</w:t>
        </w:r>
      </w:hyperlink>
      <w:r w:rsidRPr="00597882">
        <w:t xml:space="preserve">] indicating </w:t>
      </w:r>
      <w:r w:rsidR="0024138F">
        <w:t xml:space="preserve">a potential solution  that could have global impact.  </w:t>
      </w:r>
    </w:p>
    <w:p w14:paraId="711CF845" w14:textId="746E7EAB" w:rsidR="00597882" w:rsidRDefault="0024138F" w:rsidP="003C3E06">
      <w:pPr>
        <w:spacing w:after="0"/>
        <w:ind w:right="-96"/>
        <w:jc w:val="both"/>
        <w:rPr>
          <w:rFonts w:eastAsia="新細明體"/>
          <w:lang w:eastAsia="zh-TW"/>
        </w:rPr>
      </w:pPr>
      <w:r>
        <w:t xml:space="preserve">This study </w:t>
      </w:r>
      <w:r w:rsidR="00944565">
        <w:rPr>
          <w:rFonts w:eastAsia="新細明體" w:hint="eastAsia"/>
          <w:lang w:eastAsia="zh-TW"/>
        </w:rPr>
        <w:t xml:space="preserve">of </w:t>
      </w:r>
      <w:r>
        <w:t>investigat</w:t>
      </w:r>
      <w:r w:rsidR="00944565">
        <w:rPr>
          <w:rFonts w:eastAsia="新細明體" w:hint="eastAsia"/>
          <w:lang w:eastAsia="zh-TW"/>
        </w:rPr>
        <w:t>ing</w:t>
      </w:r>
      <w:r>
        <w:t xml:space="preserve"> solutions to address the aforementioned issue, focusing on the use of fewer (shared) Rx chains than the number of carrier fragments in a band</w:t>
      </w:r>
      <w:r w:rsidR="00D17527" w:rsidRPr="00D17527">
        <w:rPr>
          <w:rFonts w:eastAsia="新細明體"/>
          <w:lang w:eastAsia="zh-TW"/>
        </w:rPr>
        <w:t xml:space="preserve"> was also </w:t>
      </w:r>
      <w:r w:rsidR="00D17527">
        <w:rPr>
          <w:rFonts w:eastAsia="新細明體" w:hint="eastAsia"/>
          <w:lang w:eastAsia="zh-TW"/>
        </w:rPr>
        <w:t>clos</w:t>
      </w:r>
      <w:r w:rsidR="00D17527" w:rsidRPr="00D17527">
        <w:rPr>
          <w:rFonts w:eastAsia="新細明體"/>
          <w:lang w:eastAsia="zh-TW"/>
        </w:rPr>
        <w:t>ed in RAN#108[</w:t>
      </w:r>
      <w:hyperlink r:id="rId13" w:history="1">
        <w:r w:rsidR="00D17527" w:rsidRPr="00D17527">
          <w:rPr>
            <w:rStyle w:val="a9"/>
            <w:rFonts w:eastAsia="新細明體"/>
            <w:lang w:val="en-US" w:eastAsia="zh-TW"/>
          </w:rPr>
          <w:t>RP-251288</w:t>
        </w:r>
      </w:hyperlink>
      <w:r w:rsidR="00D17527" w:rsidRPr="00D17527">
        <w:rPr>
          <w:rFonts w:eastAsia="新細明體"/>
          <w:lang w:eastAsia="zh-TW"/>
        </w:rPr>
        <w:t>].</w:t>
      </w:r>
    </w:p>
    <w:p w14:paraId="2C968B3C" w14:textId="77777777" w:rsidR="00D17527" w:rsidRDefault="00D17527" w:rsidP="003C3E06">
      <w:pPr>
        <w:spacing w:after="0"/>
        <w:ind w:right="-96"/>
        <w:jc w:val="both"/>
        <w:rPr>
          <w:rFonts w:eastAsia="新細明體"/>
          <w:lang w:eastAsia="zh-TW"/>
        </w:rPr>
      </w:pPr>
    </w:p>
    <w:p w14:paraId="0084ECFE" w14:textId="77777777" w:rsidR="00D17527" w:rsidRPr="00D17527" w:rsidRDefault="00D17527" w:rsidP="00D17527">
      <w:pPr>
        <w:spacing w:after="0"/>
        <w:ind w:right="-96"/>
        <w:jc w:val="both"/>
        <w:rPr>
          <w:rFonts w:eastAsia="新細明體"/>
          <w:lang w:eastAsia="zh-TW"/>
        </w:rPr>
      </w:pPr>
      <w:r w:rsidRPr="00D17527">
        <w:rPr>
          <w:rFonts w:eastAsia="新細明體"/>
          <w:lang w:eastAsia="zh-TW"/>
        </w:rPr>
        <w:t xml:space="preserve">During the study phase, RAN4 has identified to enable the one Rx RF chain architecture, there can be no REFSENS degradation in certain condition or slightly REFSENS degradation depends on e.g., </w:t>
      </w:r>
      <w:proofErr w:type="spellStart"/>
      <w:r w:rsidRPr="00D17527">
        <w:rPr>
          <w:rFonts w:eastAsia="新細明體"/>
          <w:lang w:eastAsia="zh-TW"/>
        </w:rPr>
        <w:t>Wgap</w:t>
      </w:r>
      <w:proofErr w:type="spellEnd"/>
      <w:r w:rsidRPr="00D17527">
        <w:rPr>
          <w:rFonts w:eastAsia="新細明體"/>
          <w:lang w:eastAsia="zh-TW"/>
        </w:rPr>
        <w:t xml:space="preserve"> of the two non-contiguous carriers. The receiver adjacent channel selectivity can be maintained when the channel bandwidth of the two carriers </w:t>
      </w:r>
      <w:proofErr w:type="gramStart"/>
      <w:r w:rsidRPr="00D17527">
        <w:rPr>
          <w:rFonts w:eastAsia="新細明體"/>
          <w:lang w:eastAsia="zh-TW"/>
        </w:rPr>
        <w:t>are</w:t>
      </w:r>
      <w:proofErr w:type="gramEnd"/>
      <w:r w:rsidRPr="00D17527">
        <w:rPr>
          <w:rFonts w:eastAsia="新細明體"/>
          <w:lang w:eastAsia="zh-TW"/>
        </w:rPr>
        <w:t xml:space="preserve"> equal. The concerns of REFSENS degradation on </w:t>
      </w:r>
      <w:proofErr w:type="spellStart"/>
      <w:r w:rsidRPr="00D17527">
        <w:rPr>
          <w:rFonts w:eastAsia="新細明體"/>
          <w:lang w:eastAsia="zh-TW"/>
        </w:rPr>
        <w:t>Pcell</w:t>
      </w:r>
      <w:proofErr w:type="spellEnd"/>
      <w:r w:rsidRPr="00D17527">
        <w:rPr>
          <w:rFonts w:eastAsia="新細明體"/>
          <w:lang w:eastAsia="zh-TW"/>
        </w:rPr>
        <w:t xml:space="preserve"> was raised during the study. To manage the impact of </w:t>
      </w:r>
      <w:proofErr w:type="spellStart"/>
      <w:r w:rsidRPr="00D17527">
        <w:rPr>
          <w:rFonts w:eastAsia="新細明體"/>
          <w:lang w:eastAsia="zh-TW"/>
        </w:rPr>
        <w:t>Pcell</w:t>
      </w:r>
      <w:proofErr w:type="spellEnd"/>
      <w:r w:rsidRPr="00D17527">
        <w:rPr>
          <w:rFonts w:eastAsia="新細明體"/>
          <w:lang w:eastAsia="zh-TW"/>
        </w:rPr>
        <w:t xml:space="preserve"> performance degradation, the following operation scenarios can be considered for intra-band non-contiguous DL CA:</w:t>
      </w:r>
    </w:p>
    <w:p w14:paraId="06847257" w14:textId="77777777" w:rsidR="00D17527" w:rsidRPr="00D17527" w:rsidRDefault="00D17527" w:rsidP="00D17527">
      <w:pPr>
        <w:pStyle w:val="B1"/>
        <w:overflowPunct/>
        <w:autoSpaceDE/>
        <w:adjustRightInd/>
        <w:rPr>
          <w:rFonts w:eastAsia="新細明體"/>
        </w:rPr>
      </w:pPr>
      <w:r w:rsidRPr="00D17527">
        <w:rPr>
          <w:rFonts w:eastAsia="新細明體"/>
        </w:rPr>
        <w:t>a.) FDD band DL fragmented carriers</w:t>
      </w:r>
    </w:p>
    <w:p w14:paraId="22233193" w14:textId="77777777" w:rsidR="00D17527" w:rsidRPr="00D17527" w:rsidRDefault="00D17527" w:rsidP="00D17527">
      <w:pPr>
        <w:pStyle w:val="B2"/>
        <w:overflowPunct/>
        <w:autoSpaceDE/>
        <w:adjustRightInd/>
        <w:ind w:left="960"/>
        <w:rPr>
          <w:rFonts w:eastAsia="新細明體"/>
        </w:rPr>
      </w:pPr>
      <w:proofErr w:type="spellStart"/>
      <w:r w:rsidRPr="00D17527">
        <w:rPr>
          <w:rFonts w:eastAsia="新細明體"/>
        </w:rPr>
        <w:t>i</w:t>
      </w:r>
      <w:proofErr w:type="spellEnd"/>
      <w:r w:rsidRPr="00D17527">
        <w:rPr>
          <w:rFonts w:eastAsia="新細明體"/>
        </w:rPr>
        <w:t xml:space="preserve">. CBW of both DL fragmented carriers + </w:t>
      </w:r>
      <w:proofErr w:type="spellStart"/>
      <w:r w:rsidRPr="00D17527">
        <w:rPr>
          <w:rFonts w:eastAsia="新細明體"/>
        </w:rPr>
        <w:t>Wgap</w:t>
      </w:r>
      <w:proofErr w:type="spellEnd"/>
      <w:r w:rsidRPr="00D17527">
        <w:rPr>
          <w:rFonts w:eastAsia="新細明體"/>
        </w:rPr>
        <w:t xml:space="preserve"> are small enough</w:t>
      </w:r>
    </w:p>
    <w:p w14:paraId="3B319BB1" w14:textId="77777777" w:rsidR="00D17527" w:rsidRPr="00D17527" w:rsidRDefault="00D17527" w:rsidP="00D17527">
      <w:pPr>
        <w:pStyle w:val="B2"/>
        <w:overflowPunct/>
        <w:autoSpaceDE/>
        <w:adjustRightInd/>
        <w:ind w:left="960"/>
        <w:rPr>
          <w:rFonts w:eastAsia="新細明體"/>
        </w:rPr>
      </w:pPr>
      <w:r w:rsidRPr="00D17527">
        <w:rPr>
          <w:rFonts w:eastAsia="新細明體"/>
        </w:rPr>
        <w:t xml:space="preserve">ii. UE located so near to the </w:t>
      </w:r>
      <w:proofErr w:type="spellStart"/>
      <w:r w:rsidRPr="00D17527">
        <w:rPr>
          <w:rFonts w:eastAsia="新細明體"/>
        </w:rPr>
        <w:t>gNB</w:t>
      </w:r>
      <w:proofErr w:type="spellEnd"/>
      <w:r w:rsidRPr="00D17527">
        <w:rPr>
          <w:rFonts w:eastAsia="新細明體"/>
        </w:rPr>
        <w:t xml:space="preserve"> that UL Tx power level is not too large </w:t>
      </w:r>
    </w:p>
    <w:p w14:paraId="792EB432" w14:textId="77777777" w:rsidR="00D17527" w:rsidRPr="00D17527" w:rsidRDefault="00D17527" w:rsidP="00D17527">
      <w:pPr>
        <w:pStyle w:val="B2"/>
        <w:overflowPunct/>
        <w:autoSpaceDE/>
        <w:adjustRightInd/>
        <w:ind w:left="960"/>
        <w:rPr>
          <w:rFonts w:eastAsia="新細明體"/>
        </w:rPr>
      </w:pPr>
      <w:r w:rsidRPr="00D17527">
        <w:rPr>
          <w:rFonts w:eastAsia="新細明體"/>
        </w:rPr>
        <w:t>iii. For higher order CA combination, both intra-band DL fragmented carriers are SCC (</w:t>
      </w:r>
      <w:proofErr w:type="spellStart"/>
      <w:r w:rsidRPr="00D17527">
        <w:rPr>
          <w:rFonts w:eastAsia="新細明體"/>
        </w:rPr>
        <w:t>Pcell</w:t>
      </w:r>
      <w:proofErr w:type="spellEnd"/>
      <w:r w:rsidRPr="00D17527">
        <w:rPr>
          <w:rFonts w:eastAsia="新細明體"/>
        </w:rPr>
        <w:t xml:space="preserve"> UL is in another band)</w:t>
      </w:r>
    </w:p>
    <w:p w14:paraId="0FC3D110" w14:textId="77777777" w:rsidR="00D17527" w:rsidRPr="00D17527" w:rsidRDefault="00D17527" w:rsidP="00D17527">
      <w:pPr>
        <w:pStyle w:val="B2"/>
        <w:overflowPunct/>
        <w:autoSpaceDE/>
        <w:adjustRightInd/>
        <w:ind w:left="960"/>
        <w:rPr>
          <w:rFonts w:eastAsia="新細明體"/>
        </w:rPr>
      </w:pPr>
      <w:r w:rsidRPr="00D17527">
        <w:rPr>
          <w:rFonts w:eastAsia="新細明體"/>
        </w:rPr>
        <w:t xml:space="preserve">iv. When UE is capable of interference measurement, self-assessment on the </w:t>
      </w:r>
      <w:proofErr w:type="spellStart"/>
      <w:r w:rsidRPr="00D17527">
        <w:rPr>
          <w:rFonts w:eastAsia="新細明體"/>
        </w:rPr>
        <w:t>pontetial</w:t>
      </w:r>
      <w:proofErr w:type="spellEnd"/>
      <w:r w:rsidRPr="00D17527">
        <w:rPr>
          <w:rFonts w:eastAsia="新細明體"/>
        </w:rPr>
        <w:t xml:space="preserve"> performance degradation and/or reporting the results to network for enabling/disabling one Rx RF chain operation</w:t>
      </w:r>
    </w:p>
    <w:p w14:paraId="6637FFB1" w14:textId="77777777" w:rsidR="00D17527" w:rsidRPr="00D17527" w:rsidRDefault="00D17527" w:rsidP="00D17527">
      <w:pPr>
        <w:pStyle w:val="B2"/>
        <w:overflowPunct/>
        <w:autoSpaceDE/>
        <w:adjustRightInd/>
        <w:ind w:left="960"/>
        <w:rPr>
          <w:rFonts w:eastAsia="新細明體"/>
        </w:rPr>
      </w:pPr>
      <w:r w:rsidRPr="00D17527">
        <w:rPr>
          <w:rFonts w:eastAsia="新細明體"/>
        </w:rPr>
        <w:t>v. The frequency allocation of PCC and SCC to avoid worst case configuration on DL performance i.e., PCC/SCC assignment</w:t>
      </w:r>
    </w:p>
    <w:p w14:paraId="0D5921F0" w14:textId="77777777" w:rsidR="00D17527" w:rsidRPr="00D17527" w:rsidRDefault="00D17527" w:rsidP="00D17527">
      <w:pPr>
        <w:pStyle w:val="B1"/>
        <w:overflowPunct/>
        <w:autoSpaceDE/>
        <w:adjustRightInd/>
        <w:rPr>
          <w:rFonts w:eastAsia="新細明體"/>
        </w:rPr>
      </w:pPr>
      <w:r w:rsidRPr="00D17527">
        <w:rPr>
          <w:rFonts w:eastAsia="新細明體"/>
        </w:rPr>
        <w:t>b.) TDD band DL fragmented carriers</w:t>
      </w:r>
    </w:p>
    <w:p w14:paraId="7FC01D32" w14:textId="03516DBD" w:rsidR="00D17527" w:rsidRPr="00D17527" w:rsidRDefault="00D17527" w:rsidP="00D17527">
      <w:pPr>
        <w:spacing w:after="0"/>
        <w:ind w:right="-96"/>
        <w:jc w:val="both"/>
        <w:rPr>
          <w:rFonts w:eastAsia="新細明體"/>
          <w:lang w:eastAsia="zh-TW"/>
        </w:rPr>
      </w:pPr>
      <w:r w:rsidRPr="00D17527">
        <w:rPr>
          <w:rFonts w:eastAsia="新細明體"/>
          <w:lang w:eastAsia="zh-TW"/>
        </w:rPr>
        <w:lastRenderedPageBreak/>
        <w:t xml:space="preserve">Furthermore, the one Rx RF chain mode is </w:t>
      </w:r>
      <w:r w:rsidR="00944565">
        <w:rPr>
          <w:rFonts w:eastAsia="新細明體" w:hint="eastAsia"/>
          <w:lang w:eastAsia="zh-TW"/>
        </w:rPr>
        <w:t xml:space="preserve">not </w:t>
      </w:r>
      <w:proofErr w:type="gramStart"/>
      <w:r w:rsidR="00944565">
        <w:rPr>
          <w:rFonts w:eastAsia="新細明體" w:hint="eastAsia"/>
          <w:lang w:eastAsia="zh-TW"/>
        </w:rPr>
        <w:t>target</w:t>
      </w:r>
      <w:proofErr w:type="gramEnd"/>
      <w:r w:rsidR="00944565">
        <w:rPr>
          <w:rFonts w:eastAsia="新細明體" w:hint="eastAsia"/>
          <w:lang w:eastAsia="zh-TW"/>
        </w:rPr>
        <w:t xml:space="preserve"> to operate</w:t>
      </w:r>
      <w:r w:rsidRPr="00D17527">
        <w:rPr>
          <w:rFonts w:eastAsia="新細明體"/>
          <w:lang w:eastAsia="zh-TW"/>
        </w:rPr>
        <w:t xml:space="preserve"> with UL Tx switching simultaneously</w:t>
      </w:r>
      <w:r w:rsidR="00944565">
        <w:rPr>
          <w:rFonts w:eastAsia="新細明體" w:hint="eastAsia"/>
          <w:lang w:eastAsia="zh-TW"/>
        </w:rPr>
        <w:t xml:space="preserve"> to ease RAN4 workload.</w:t>
      </w:r>
      <w:r w:rsidRPr="00D17527">
        <w:rPr>
          <w:rFonts w:eastAsia="新細明體"/>
          <w:lang w:eastAsia="zh-TW"/>
        </w:rPr>
        <w:t xml:space="preserve"> And to address companies concerns on the </w:t>
      </w:r>
      <w:proofErr w:type="spellStart"/>
      <w:r w:rsidRPr="00D17527">
        <w:rPr>
          <w:rFonts w:eastAsia="新細明體"/>
          <w:lang w:eastAsia="zh-TW"/>
        </w:rPr>
        <w:t>PCell</w:t>
      </w:r>
      <w:proofErr w:type="spellEnd"/>
      <w:r w:rsidRPr="00D17527">
        <w:rPr>
          <w:rFonts w:eastAsia="新細明體"/>
          <w:lang w:eastAsia="zh-TW"/>
        </w:rPr>
        <w:t xml:space="preserve"> DL coverage impact, it is proposed to enable the one Rx RF chain mode in </w:t>
      </w:r>
      <w:proofErr w:type="spellStart"/>
      <w:r w:rsidRPr="00D17527">
        <w:rPr>
          <w:rFonts w:eastAsia="新細明體"/>
          <w:lang w:eastAsia="zh-TW"/>
        </w:rPr>
        <w:t>SCell</w:t>
      </w:r>
      <w:proofErr w:type="spellEnd"/>
      <w:r w:rsidRPr="00D17527">
        <w:rPr>
          <w:rFonts w:eastAsia="新細明體"/>
          <w:lang w:eastAsia="zh-TW"/>
        </w:rPr>
        <w:t xml:space="preserve"> only for Rel-20</w:t>
      </w:r>
    </w:p>
    <w:p w14:paraId="7D9293CF" w14:textId="7CDA129B" w:rsidR="00597882" w:rsidRPr="00597882" w:rsidRDefault="00597882" w:rsidP="0024138F">
      <w:pPr>
        <w:spacing w:after="0"/>
        <w:ind w:right="-96"/>
        <w:rPr>
          <w:lang w:val="en-US"/>
        </w:rPr>
      </w:pPr>
    </w:p>
    <w:p w14:paraId="31F40D5B"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AB128A2"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970C11D" w14:textId="45FAC96F" w:rsidR="004164E7" w:rsidRDefault="0024138F" w:rsidP="004164E7">
      <w:pPr>
        <w:rPr>
          <w:iCs/>
        </w:rPr>
      </w:pPr>
      <w:r>
        <w:rPr>
          <w:iCs/>
        </w:rPr>
        <w:t xml:space="preserve">The objective of </w:t>
      </w:r>
      <w:r w:rsidR="004164E7" w:rsidRPr="00252600">
        <w:rPr>
          <w:iCs/>
        </w:rPr>
        <w:t xml:space="preserve">this </w:t>
      </w:r>
      <w:r w:rsidR="004164E7">
        <w:rPr>
          <w:iCs/>
        </w:rPr>
        <w:t xml:space="preserve">study </w:t>
      </w:r>
      <w:r>
        <w:rPr>
          <w:iCs/>
        </w:rPr>
        <w:t>is as follows:</w:t>
      </w:r>
    </w:p>
    <w:p w14:paraId="69906D41" w14:textId="2E84756B" w:rsidR="00856571" w:rsidRPr="00856571" w:rsidRDefault="0024138F" w:rsidP="0024138F">
      <w:pPr>
        <w:pStyle w:val="B1"/>
      </w:pPr>
      <w:r>
        <w:t>-</w:t>
      </w:r>
      <w:r>
        <w:tab/>
      </w:r>
      <w:r w:rsidR="00D17527" w:rsidRPr="00D17527">
        <w:rPr>
          <w:rFonts w:hint="eastAsia"/>
        </w:rPr>
        <w:t xml:space="preserve">Introducing new UE </w:t>
      </w:r>
      <w:proofErr w:type="spellStart"/>
      <w:r w:rsidR="00D17527" w:rsidRPr="00D17527">
        <w:rPr>
          <w:rFonts w:hint="eastAsia"/>
        </w:rPr>
        <w:t>behavior</w:t>
      </w:r>
      <w:proofErr w:type="spellEnd"/>
      <w:r w:rsidR="00D17527" w:rsidRPr="00D17527">
        <w:rPr>
          <w:rFonts w:hint="eastAsia"/>
        </w:rPr>
        <w:t xml:space="preserve"> for reducing the number of UE Rx RF chains (e.g. from partially-shared Rx RF chains per CC to one Rx RF chain) needed for single DL band with frequency span </w:t>
      </w:r>
      <w:r w:rsidR="00D17527" w:rsidRPr="00D17527">
        <w:rPr>
          <w:rFonts w:hint="eastAsia"/>
        </w:rPr>
        <w:t>≤</w:t>
      </w:r>
      <w:r w:rsidR="00D17527" w:rsidRPr="00D17527">
        <w:rPr>
          <w:rFonts w:hint="eastAsia"/>
        </w:rPr>
        <w:t xml:space="preserve"> 100 MHz, containing two non-contiguous CCs within a NR CA combination</w:t>
      </w:r>
      <w:r w:rsidR="00D17527" w:rsidRPr="00D17527">
        <w:t xml:space="preserve"> for the inter-operator co-located scenario, considering:</w:t>
      </w:r>
      <w:r w:rsidR="00856571" w:rsidRPr="00856571">
        <w:rPr>
          <w:rFonts w:hint="eastAsia"/>
        </w:rPr>
        <w:t xml:space="preserve"> </w:t>
      </w:r>
    </w:p>
    <w:p w14:paraId="51636EF7" w14:textId="2A995B8B" w:rsidR="00D17527" w:rsidRDefault="0024138F" w:rsidP="00D17527">
      <w:pPr>
        <w:pStyle w:val="B2"/>
      </w:pPr>
      <w:r>
        <w:t>-</w:t>
      </w:r>
      <w:r w:rsidR="00D17527">
        <w:t>Specify allowable RF requirements could be adjusted for the inter-operator co-located BS scenario, e.g. existing UE RF requirements such as ΔRIBNC, ACS and in-band blocking [RAN4</w:t>
      </w:r>
      <w:proofErr w:type="gramStart"/>
      <w:r w:rsidR="00D17527">
        <w:t>];</w:t>
      </w:r>
      <w:proofErr w:type="gramEnd"/>
    </w:p>
    <w:p w14:paraId="6EA4CB1A" w14:textId="79209C1E" w:rsidR="00D17527" w:rsidRDefault="00D17527" w:rsidP="00D17527">
      <w:pPr>
        <w:pStyle w:val="B2"/>
      </w:pPr>
      <w:r>
        <w:rPr>
          <w:rFonts w:eastAsia="新細明體" w:hint="eastAsia"/>
          <w:lang w:eastAsia="zh-TW"/>
        </w:rPr>
        <w:t>-</w:t>
      </w:r>
      <w:r>
        <w:t>Up to 6 dB DL received power level imbalance between the two non-contiguous CCs [RAN4</w:t>
      </w:r>
      <w:proofErr w:type="gramStart"/>
      <w:r>
        <w:t>];</w:t>
      </w:r>
      <w:proofErr w:type="gramEnd"/>
    </w:p>
    <w:p w14:paraId="32D1F704" w14:textId="795C31EB" w:rsidR="00AB050F" w:rsidRDefault="00D17527" w:rsidP="00D17527">
      <w:pPr>
        <w:pStyle w:val="B2"/>
        <w:rPr>
          <w:rFonts w:eastAsia="新細明體"/>
          <w:lang w:eastAsia="zh-TW"/>
        </w:rPr>
      </w:pPr>
      <w:r>
        <w:rPr>
          <w:rFonts w:eastAsia="新細明體" w:hint="eastAsia"/>
          <w:lang w:eastAsia="zh-TW"/>
        </w:rPr>
        <w:t>-</w:t>
      </w:r>
      <w:r>
        <w:t xml:space="preserve">To manage the impact of </w:t>
      </w:r>
      <w:proofErr w:type="spellStart"/>
      <w:r>
        <w:t>Pcell</w:t>
      </w:r>
      <w:proofErr w:type="spellEnd"/>
      <w:r>
        <w:t xml:space="preserve"> performance degradation, the feature is enabled only for </w:t>
      </w:r>
      <w:proofErr w:type="spellStart"/>
      <w:r>
        <w:t>SCells</w:t>
      </w:r>
      <w:proofErr w:type="spellEnd"/>
      <w:r>
        <w:t xml:space="preserve"> for FDD bands [RAN4];</w:t>
      </w:r>
    </w:p>
    <w:p w14:paraId="65473118" w14:textId="60F3E360" w:rsidR="00AB050F" w:rsidRPr="00AB050F" w:rsidRDefault="00AB050F" w:rsidP="00AB050F">
      <w:pPr>
        <w:pStyle w:val="B2"/>
        <w:numPr>
          <w:ilvl w:val="1"/>
          <w:numId w:val="11"/>
        </w:numPr>
        <w:rPr>
          <w:rFonts w:eastAsia="新細明體"/>
          <w:lang w:eastAsia="zh-TW"/>
        </w:rPr>
      </w:pPr>
      <w:r w:rsidRPr="00AB050F">
        <w:rPr>
          <w:rFonts w:eastAsia="新細明體"/>
          <w:lang w:eastAsia="zh-TW"/>
        </w:rPr>
        <w:t>Intra-band non-contiguous three carriers can also be supported</w:t>
      </w:r>
      <w:r w:rsidR="001335D1">
        <w:rPr>
          <w:rFonts w:eastAsia="新細明體" w:hint="eastAsia"/>
          <w:lang w:eastAsia="zh-TW"/>
        </w:rPr>
        <w:t xml:space="preserve"> after requirements of two non-contiguous carriers are finished</w:t>
      </w:r>
    </w:p>
    <w:p w14:paraId="3027647B" w14:textId="758F6D28" w:rsidR="00AB050F" w:rsidRPr="00AB050F" w:rsidRDefault="00AB050F" w:rsidP="00D17527">
      <w:pPr>
        <w:pStyle w:val="B2"/>
        <w:rPr>
          <w:rFonts w:eastAsia="新細明體"/>
          <w:lang w:eastAsia="zh-TW"/>
        </w:rPr>
      </w:pPr>
      <w:r>
        <w:rPr>
          <w:rFonts w:eastAsia="新細明體" w:hint="eastAsia"/>
          <w:lang w:eastAsia="zh-TW"/>
        </w:rPr>
        <w:t>-</w:t>
      </w:r>
      <w:r w:rsidRPr="00AB050F">
        <w:rPr>
          <w:rFonts w:eastAsia="新細明體"/>
          <w:lang w:eastAsia="zh-TW"/>
        </w:rPr>
        <w:t>Determine and specify UE behaviour of CA fallback with/without semi-statically architecture switch hardware resources (i.e. Rx RF chains) based on the SI[</w:t>
      </w:r>
      <w:hyperlink r:id="rId14" w:history="1">
        <w:r w:rsidR="001335D1" w:rsidRPr="001335D1">
          <w:rPr>
            <w:rStyle w:val="a9"/>
            <w:rFonts w:eastAsia="新細明體"/>
            <w:lang w:val="en-US" w:eastAsia="zh-TW"/>
          </w:rPr>
          <w:t>RP-251288</w:t>
        </w:r>
      </w:hyperlink>
      <w:r w:rsidRPr="00AB050F">
        <w:rPr>
          <w:rFonts w:eastAsia="新細明體"/>
          <w:lang w:eastAsia="zh-TW"/>
        </w:rPr>
        <w:t>] outcome [RAN4, RAN2];</w:t>
      </w:r>
    </w:p>
    <w:p w14:paraId="525652E6" w14:textId="77777777" w:rsidR="00AB050F" w:rsidRPr="001335D1" w:rsidRDefault="00AB050F" w:rsidP="00AB050F">
      <w:pPr>
        <w:pStyle w:val="B2"/>
        <w:numPr>
          <w:ilvl w:val="1"/>
          <w:numId w:val="11"/>
        </w:numPr>
      </w:pPr>
      <w:r w:rsidRPr="00AB050F">
        <w:t>Re-use current measurement and fallback procedure as much as possible to minimize RAN2 impact</w:t>
      </w:r>
    </w:p>
    <w:p w14:paraId="781DB06B" w14:textId="325D8C2D" w:rsidR="001335D1" w:rsidRPr="00AB050F" w:rsidRDefault="001335D1" w:rsidP="001335D1">
      <w:pPr>
        <w:pStyle w:val="B2"/>
        <w:numPr>
          <w:ilvl w:val="1"/>
          <w:numId w:val="11"/>
        </w:numPr>
        <w:textAlignment w:val="auto"/>
      </w:pPr>
      <w:r>
        <w:rPr>
          <w:rFonts w:eastAsia="新細明體"/>
          <w:lang w:eastAsia="zh-TW"/>
        </w:rPr>
        <w:t>Based on the down-selection results, introduce the corresponding UE capability, if needed [RAN4, RAN2</w:t>
      </w:r>
      <w:proofErr w:type="gramStart"/>
      <w:r>
        <w:rPr>
          <w:rFonts w:eastAsia="新細明體"/>
          <w:lang w:eastAsia="zh-TW"/>
        </w:rPr>
        <w:t>];</w:t>
      </w:r>
      <w:proofErr w:type="gramEnd"/>
    </w:p>
    <w:p w14:paraId="1A312A83" w14:textId="1E69B341" w:rsidR="004A5443" w:rsidRPr="008F49A6" w:rsidRDefault="004A5443" w:rsidP="00AB050F">
      <w:pPr>
        <w:pStyle w:val="B2"/>
        <w:rPr>
          <w:bCs/>
        </w:rPr>
      </w:pPr>
    </w:p>
    <w:p w14:paraId="70A80C67" w14:textId="7F50E385" w:rsidR="00AB050F" w:rsidRPr="00AB050F" w:rsidRDefault="00AB050F" w:rsidP="00AB050F">
      <w:pPr>
        <w:pStyle w:val="af7"/>
        <w:spacing w:after="0"/>
        <w:ind w:left="400"/>
        <w:rPr>
          <w:lang w:eastAsia="zh-TW"/>
        </w:rPr>
      </w:pPr>
      <w:r w:rsidRPr="00AB050F">
        <w:rPr>
          <w:lang w:eastAsia="zh-TW"/>
        </w:rPr>
        <w:t>NOTE 1:</w:t>
      </w:r>
      <w:r w:rsidR="001335D1">
        <w:rPr>
          <w:rFonts w:eastAsia="新細明體" w:hint="eastAsia"/>
          <w:lang w:eastAsia="zh-TW"/>
        </w:rPr>
        <w:t xml:space="preserve"> </w:t>
      </w:r>
      <w:r w:rsidRPr="00AB050F">
        <w:rPr>
          <w:lang w:eastAsia="zh-TW"/>
        </w:rPr>
        <w:t>No RAN1 impact is foreseen</w:t>
      </w:r>
    </w:p>
    <w:p w14:paraId="79F0AC86" w14:textId="77777777" w:rsidR="00AB050F" w:rsidRPr="00AB050F" w:rsidRDefault="00AB050F" w:rsidP="00AB050F">
      <w:pPr>
        <w:pStyle w:val="af7"/>
        <w:spacing w:after="0"/>
        <w:ind w:left="400"/>
        <w:rPr>
          <w:lang w:eastAsia="zh-TW"/>
        </w:rPr>
      </w:pPr>
      <w:r w:rsidRPr="00AB050F">
        <w:rPr>
          <w:lang w:eastAsia="zh-TW"/>
        </w:rPr>
        <w:t>NOTE 2: The feature is not enabled with UL Tx switching simultaneously</w:t>
      </w:r>
    </w:p>
    <w:p w14:paraId="167A2E15" w14:textId="77777777" w:rsidR="008F49A6" w:rsidRPr="008F49A6" w:rsidRDefault="008F49A6" w:rsidP="008F49A6">
      <w:pPr>
        <w:spacing w:after="0"/>
        <w:rPr>
          <w:bCs/>
        </w:rPr>
      </w:pPr>
    </w:p>
    <w:p w14:paraId="334063E2"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44A6E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61D1ADC" w14:textId="77777777" w:rsidR="00AB050F" w:rsidRPr="00AB050F" w:rsidRDefault="00AB050F" w:rsidP="00AB050F">
      <w:pPr>
        <w:rPr>
          <w:iCs/>
        </w:rPr>
      </w:pPr>
      <w:r w:rsidRPr="00AB050F">
        <w:rPr>
          <w:iCs/>
        </w:rPr>
        <w:t>The objective of the performance part is:</w:t>
      </w:r>
    </w:p>
    <w:p w14:paraId="059C65A2" w14:textId="6F13443F" w:rsidR="00AB050F" w:rsidRPr="00AB050F" w:rsidRDefault="00AB050F" w:rsidP="00AB050F">
      <w:pPr>
        <w:pStyle w:val="B1"/>
      </w:pPr>
      <w:r w:rsidRPr="00AB050F">
        <w:t>-Depending on the down-selected approach, specify the corresponding RRM test cases, if needed.</w:t>
      </w:r>
    </w:p>
    <w:p w14:paraId="03EE689D" w14:textId="462762BF" w:rsidR="0040240E" w:rsidRDefault="00AB050F" w:rsidP="00AB050F">
      <w:pPr>
        <w:pStyle w:val="B1"/>
      </w:pPr>
      <w:r w:rsidRPr="00AB050F">
        <w:t xml:space="preserve">-Specify UE </w:t>
      </w:r>
      <w:proofErr w:type="spellStart"/>
      <w:r w:rsidRPr="00AB050F">
        <w:t>demod</w:t>
      </w:r>
      <w:proofErr w:type="spellEnd"/>
      <w:r w:rsidRPr="00AB050F">
        <w:t xml:space="preserve"> requirements to ensure zero impact to performance degradation under concerned scenarios.</w:t>
      </w:r>
    </w:p>
    <w:p w14:paraId="6C30140B" w14:textId="77777777" w:rsidR="0040240E" w:rsidRDefault="0040240E" w:rsidP="0040240E">
      <w:pPr>
        <w:spacing w:after="0"/>
      </w:pPr>
    </w:p>
    <w:p w14:paraId="0B7DCF01" w14:textId="77777777" w:rsidR="0040240E" w:rsidRPr="002C2D4A" w:rsidRDefault="0040240E" w:rsidP="0040240E">
      <w:pPr>
        <w:spacing w:after="0"/>
      </w:pPr>
    </w:p>
    <w:p w14:paraId="747B0724"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ECDEF9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6DED25"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D2F6421"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E212EF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A137FA3" w14:textId="77777777" w:rsidR="0040240E" w:rsidRPr="000402D9" w:rsidRDefault="0040240E" w:rsidP="0040240E">
      <w:pPr>
        <w:spacing w:after="0"/>
      </w:pPr>
    </w:p>
    <w:p w14:paraId="09147C1E" w14:textId="77777777" w:rsidR="0040240E" w:rsidRDefault="0040240E" w:rsidP="006146D2">
      <w:pPr>
        <w:rPr>
          <w:i/>
        </w:rPr>
      </w:pPr>
    </w:p>
    <w:p w14:paraId="71EA2D96"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2CFBEE4" w14:textId="77777777" w:rsidTr="009B493F">
        <w:tc>
          <w:tcPr>
            <w:tcW w:w="9413" w:type="dxa"/>
            <w:gridSpan w:val="6"/>
            <w:shd w:val="clear" w:color="auto" w:fill="D9D9D9"/>
            <w:tcMar>
              <w:left w:w="57" w:type="dxa"/>
              <w:right w:w="57" w:type="dxa"/>
            </w:tcMar>
            <w:vAlign w:val="center"/>
          </w:tcPr>
          <w:p w14:paraId="3FE3D78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E7438FA" w14:textId="77777777" w:rsidTr="00072A56">
        <w:tc>
          <w:tcPr>
            <w:tcW w:w="1617" w:type="dxa"/>
            <w:shd w:val="clear" w:color="auto" w:fill="D9D9D9"/>
            <w:tcMar>
              <w:left w:w="57" w:type="dxa"/>
              <w:right w:w="57" w:type="dxa"/>
            </w:tcMar>
            <w:vAlign w:val="center"/>
          </w:tcPr>
          <w:p w14:paraId="16DB05C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B7A3C3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6449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15AABC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E7C22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3D6C6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BE9AD79" w14:textId="77777777" w:rsidTr="00072A56">
        <w:tc>
          <w:tcPr>
            <w:tcW w:w="1617" w:type="dxa"/>
          </w:tcPr>
          <w:p w14:paraId="7BBACA4C" w14:textId="277ECFA3" w:rsidR="00FF3F0C" w:rsidRPr="004164E7" w:rsidRDefault="00FF3F0C" w:rsidP="008B519F">
            <w:pPr>
              <w:spacing w:after="0"/>
              <w:rPr>
                <w:iCs/>
              </w:rPr>
            </w:pPr>
          </w:p>
        </w:tc>
        <w:tc>
          <w:tcPr>
            <w:tcW w:w="1134" w:type="dxa"/>
          </w:tcPr>
          <w:p w14:paraId="47EFD300" w14:textId="0EB5E8BB" w:rsidR="00BB5EBF" w:rsidRPr="0097062D" w:rsidRDefault="00BB5EBF" w:rsidP="00BB5EBF">
            <w:pPr>
              <w:spacing w:after="0"/>
              <w:rPr>
                <w:iCs/>
              </w:rPr>
            </w:pPr>
          </w:p>
        </w:tc>
        <w:tc>
          <w:tcPr>
            <w:tcW w:w="2409" w:type="dxa"/>
          </w:tcPr>
          <w:p w14:paraId="567E778C" w14:textId="73AE150A" w:rsidR="00FF3F0C" w:rsidRPr="00251D80" w:rsidRDefault="00FF3F0C" w:rsidP="00CF6810">
            <w:pPr>
              <w:spacing w:after="0"/>
              <w:rPr>
                <w:i/>
              </w:rPr>
            </w:pPr>
          </w:p>
        </w:tc>
        <w:tc>
          <w:tcPr>
            <w:tcW w:w="993" w:type="dxa"/>
          </w:tcPr>
          <w:p w14:paraId="4CBD19D0" w14:textId="786A08EE" w:rsidR="00FF3F0C" w:rsidRPr="00251D80" w:rsidRDefault="00FF3F0C" w:rsidP="009B493F">
            <w:pPr>
              <w:spacing w:after="0"/>
              <w:rPr>
                <w:i/>
              </w:rPr>
            </w:pPr>
          </w:p>
        </w:tc>
        <w:tc>
          <w:tcPr>
            <w:tcW w:w="1074" w:type="dxa"/>
          </w:tcPr>
          <w:p w14:paraId="0D94263E" w14:textId="1633FEF9" w:rsidR="00FF3F0C" w:rsidRPr="0024138F" w:rsidRDefault="00FF3F0C" w:rsidP="009B493F">
            <w:pPr>
              <w:spacing w:after="0"/>
              <w:rPr>
                <w:i/>
              </w:rPr>
            </w:pPr>
          </w:p>
        </w:tc>
        <w:tc>
          <w:tcPr>
            <w:tcW w:w="2186" w:type="dxa"/>
          </w:tcPr>
          <w:p w14:paraId="078BDEA9" w14:textId="7149F478" w:rsidR="00FF3F0C" w:rsidRPr="00251D80" w:rsidRDefault="00FF3F0C" w:rsidP="00171925">
            <w:pPr>
              <w:spacing w:after="0"/>
              <w:rPr>
                <w:i/>
              </w:rPr>
            </w:pPr>
          </w:p>
        </w:tc>
      </w:tr>
      <w:tr w:rsidR="002D5886" w:rsidRPr="00251D80" w14:paraId="46126B74" w14:textId="77777777" w:rsidTr="00072A56">
        <w:tc>
          <w:tcPr>
            <w:tcW w:w="1617" w:type="dxa"/>
          </w:tcPr>
          <w:p w14:paraId="6EB0B7A5" w14:textId="77777777" w:rsidR="002D5886" w:rsidRPr="00FF3F0C" w:rsidRDefault="002D5886" w:rsidP="002D5886">
            <w:pPr>
              <w:pStyle w:val="TAL"/>
            </w:pPr>
          </w:p>
        </w:tc>
        <w:tc>
          <w:tcPr>
            <w:tcW w:w="1134" w:type="dxa"/>
          </w:tcPr>
          <w:p w14:paraId="0C823A18" w14:textId="77777777" w:rsidR="002D5886" w:rsidRPr="00251D80" w:rsidRDefault="002D5886" w:rsidP="002D5886">
            <w:pPr>
              <w:pStyle w:val="TAL"/>
            </w:pPr>
          </w:p>
        </w:tc>
        <w:tc>
          <w:tcPr>
            <w:tcW w:w="2409" w:type="dxa"/>
          </w:tcPr>
          <w:p w14:paraId="7AFB55A6" w14:textId="77777777" w:rsidR="002D5886" w:rsidRPr="00251D80" w:rsidRDefault="002D5886" w:rsidP="002D5886">
            <w:pPr>
              <w:pStyle w:val="TAL"/>
            </w:pPr>
          </w:p>
        </w:tc>
        <w:tc>
          <w:tcPr>
            <w:tcW w:w="993" w:type="dxa"/>
          </w:tcPr>
          <w:p w14:paraId="1711C495" w14:textId="77777777" w:rsidR="002D5886" w:rsidRPr="00251D80" w:rsidRDefault="002D5886" w:rsidP="002D5886">
            <w:pPr>
              <w:pStyle w:val="TAL"/>
            </w:pPr>
          </w:p>
        </w:tc>
        <w:tc>
          <w:tcPr>
            <w:tcW w:w="1074" w:type="dxa"/>
          </w:tcPr>
          <w:p w14:paraId="1FAF4499" w14:textId="77777777" w:rsidR="002D5886" w:rsidRPr="00251D80" w:rsidRDefault="002D5886" w:rsidP="002D5886">
            <w:pPr>
              <w:pStyle w:val="TAL"/>
            </w:pPr>
          </w:p>
        </w:tc>
        <w:tc>
          <w:tcPr>
            <w:tcW w:w="2186" w:type="dxa"/>
          </w:tcPr>
          <w:p w14:paraId="21E76B77" w14:textId="77777777" w:rsidR="002D5886" w:rsidRPr="00251D80" w:rsidRDefault="002D5886" w:rsidP="002D5886">
            <w:pPr>
              <w:pStyle w:val="TAL"/>
            </w:pPr>
          </w:p>
        </w:tc>
      </w:tr>
    </w:tbl>
    <w:p w14:paraId="4BB115F6"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63A449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4A0" w:firstRow="1" w:lastRow="0" w:firstColumn="1" w:lastColumn="0" w:noHBand="0" w:noVBand="1"/>
      </w:tblPr>
      <w:tblGrid>
        <w:gridCol w:w="1351"/>
        <w:gridCol w:w="3981"/>
        <w:gridCol w:w="1352"/>
        <w:gridCol w:w="1946"/>
      </w:tblGrid>
      <w:tr w:rsidR="00E77331" w14:paraId="7E821A1B" w14:textId="77777777" w:rsidTr="00E77331">
        <w:trPr>
          <w:cantSplit/>
        </w:trPr>
        <w:tc>
          <w:tcPr>
            <w:tcW w:w="8630"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581C57D" w14:textId="77777777" w:rsidR="00E77331" w:rsidRDefault="00E7733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77331" w14:paraId="7EBA077C" w14:textId="77777777" w:rsidTr="00E77331">
        <w:trPr>
          <w:cantSplit/>
        </w:trPr>
        <w:tc>
          <w:tcPr>
            <w:tcW w:w="1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308BDF" w14:textId="77777777" w:rsidR="00E77331" w:rsidRDefault="00E77331">
            <w:pPr>
              <w:pStyle w:val="TAL"/>
              <w:ind w:right="-99"/>
              <w:rPr>
                <w:sz w:val="16"/>
                <w:szCs w:val="16"/>
              </w:rPr>
            </w:pPr>
            <w:r>
              <w:rPr>
                <w:sz w:val="16"/>
                <w:szCs w:val="16"/>
              </w:rPr>
              <w:t>TS/TR No.</w:t>
            </w:r>
          </w:p>
        </w:tc>
        <w:tc>
          <w:tcPr>
            <w:tcW w:w="398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72D2D6" w14:textId="77777777" w:rsidR="00E77331" w:rsidRDefault="00E77331">
            <w:pPr>
              <w:spacing w:after="0"/>
              <w:ind w:right="-99"/>
              <w:rPr>
                <w:sz w:val="16"/>
                <w:szCs w:val="16"/>
              </w:rPr>
            </w:pPr>
            <w:r>
              <w:rPr>
                <w:sz w:val="16"/>
                <w:szCs w:val="16"/>
              </w:rPr>
              <w:t>D</w:t>
            </w:r>
            <w:r>
              <w:rPr>
                <w:rFonts w:ascii="Arial" w:hAnsi="Arial"/>
                <w:sz w:val="16"/>
                <w:szCs w:val="16"/>
              </w:rPr>
              <w:t xml:space="preserve">escription of change </w:t>
            </w:r>
          </w:p>
        </w:tc>
        <w:tc>
          <w:tcPr>
            <w:tcW w:w="13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0F3A00" w14:textId="77777777" w:rsidR="00E77331" w:rsidRDefault="00E77331">
            <w:pPr>
              <w:pStyle w:val="TAL"/>
              <w:ind w:right="-99"/>
              <w:rPr>
                <w:sz w:val="16"/>
                <w:szCs w:val="16"/>
              </w:rPr>
            </w:pPr>
            <w:r>
              <w:rPr>
                <w:sz w:val="16"/>
                <w:szCs w:val="16"/>
              </w:rPr>
              <w:t>Target completion plenary#</w:t>
            </w:r>
          </w:p>
        </w:tc>
        <w:tc>
          <w:tcPr>
            <w:tcW w:w="1946" w:type="dxa"/>
            <w:tcBorders>
              <w:top w:val="single" w:sz="4" w:space="0" w:color="auto"/>
              <w:left w:val="single" w:sz="4" w:space="0" w:color="auto"/>
              <w:bottom w:val="single" w:sz="4" w:space="0" w:color="auto"/>
              <w:right w:val="single" w:sz="4" w:space="0" w:color="auto"/>
            </w:tcBorders>
            <w:shd w:val="clear" w:color="auto" w:fill="E0E0E0"/>
            <w:hideMark/>
          </w:tcPr>
          <w:p w14:paraId="7C30FF2B" w14:textId="77777777" w:rsidR="00E77331" w:rsidRDefault="00E77331">
            <w:pPr>
              <w:pStyle w:val="TAL"/>
              <w:ind w:right="-99"/>
              <w:rPr>
                <w:sz w:val="16"/>
                <w:szCs w:val="16"/>
              </w:rPr>
            </w:pPr>
            <w:r>
              <w:rPr>
                <w:sz w:val="16"/>
                <w:szCs w:val="16"/>
              </w:rPr>
              <w:t>Remarks</w:t>
            </w:r>
          </w:p>
        </w:tc>
      </w:tr>
      <w:tr w:rsidR="00E77331" w14:paraId="4428D292"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41BE0B6B" w14:textId="77777777" w:rsidR="00E77331" w:rsidRDefault="00E77331">
            <w:pPr>
              <w:pStyle w:val="TAL"/>
              <w:rPr>
                <w:rFonts w:cs="Arial"/>
                <w:sz w:val="16"/>
              </w:rPr>
            </w:pPr>
            <w:r>
              <w:rPr>
                <w:rFonts w:cs="Arial"/>
                <w:sz w:val="16"/>
              </w:rPr>
              <w:t>38.101-1</w:t>
            </w:r>
          </w:p>
        </w:tc>
        <w:tc>
          <w:tcPr>
            <w:tcW w:w="3981" w:type="dxa"/>
            <w:tcBorders>
              <w:top w:val="single" w:sz="4" w:space="0" w:color="auto"/>
              <w:left w:val="single" w:sz="4" w:space="0" w:color="auto"/>
              <w:bottom w:val="single" w:sz="4" w:space="0" w:color="auto"/>
              <w:right w:val="single" w:sz="4" w:space="0" w:color="auto"/>
            </w:tcBorders>
            <w:hideMark/>
          </w:tcPr>
          <w:p w14:paraId="32C8ECF3" w14:textId="77777777" w:rsidR="00E77331" w:rsidRDefault="00E77331">
            <w:pPr>
              <w:pStyle w:val="TAL"/>
              <w:rPr>
                <w:rFonts w:cs="Arial"/>
                <w:sz w:val="16"/>
              </w:rPr>
            </w:pPr>
            <w:r>
              <w:rPr>
                <w:rFonts w:cs="Arial"/>
                <w:sz w:val="16"/>
              </w:rPr>
              <w:t>Specify UE RF core requirements</w:t>
            </w:r>
          </w:p>
        </w:tc>
        <w:tc>
          <w:tcPr>
            <w:tcW w:w="1352" w:type="dxa"/>
            <w:tcBorders>
              <w:top w:val="single" w:sz="4" w:space="0" w:color="auto"/>
              <w:left w:val="single" w:sz="4" w:space="0" w:color="auto"/>
              <w:bottom w:val="single" w:sz="4" w:space="0" w:color="auto"/>
              <w:right w:val="single" w:sz="4" w:space="0" w:color="auto"/>
            </w:tcBorders>
          </w:tcPr>
          <w:p w14:paraId="61370163" w14:textId="08523A0A"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163D2E60" w14:textId="77777777" w:rsidR="00E77331" w:rsidRDefault="00E77331">
            <w:pPr>
              <w:pStyle w:val="TAL"/>
              <w:rPr>
                <w:rFonts w:cs="Arial"/>
                <w:sz w:val="16"/>
              </w:rPr>
            </w:pPr>
            <w:r>
              <w:rPr>
                <w:rFonts w:cs="Arial"/>
                <w:sz w:val="16"/>
              </w:rPr>
              <w:t>Core part</w:t>
            </w:r>
          </w:p>
        </w:tc>
      </w:tr>
      <w:tr w:rsidR="00E77331" w14:paraId="74C7B418"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329AD3E5" w14:textId="77777777" w:rsidR="00E77331" w:rsidRDefault="00E77331">
            <w:pPr>
              <w:pStyle w:val="TAL"/>
              <w:rPr>
                <w:rFonts w:cs="Arial"/>
                <w:sz w:val="16"/>
              </w:rPr>
            </w:pPr>
            <w:r>
              <w:rPr>
                <w:rFonts w:cs="Arial"/>
                <w:sz w:val="16"/>
              </w:rPr>
              <w:t>38.307</w:t>
            </w:r>
          </w:p>
        </w:tc>
        <w:tc>
          <w:tcPr>
            <w:tcW w:w="3981" w:type="dxa"/>
            <w:tcBorders>
              <w:top w:val="single" w:sz="4" w:space="0" w:color="auto"/>
              <w:left w:val="single" w:sz="4" w:space="0" w:color="auto"/>
              <w:bottom w:val="single" w:sz="4" w:space="0" w:color="auto"/>
              <w:right w:val="single" w:sz="4" w:space="0" w:color="auto"/>
            </w:tcBorders>
            <w:hideMark/>
          </w:tcPr>
          <w:p w14:paraId="78BFD759" w14:textId="77777777" w:rsidR="00E77331" w:rsidRDefault="00E77331">
            <w:pPr>
              <w:pStyle w:val="TAL"/>
              <w:rPr>
                <w:rFonts w:cs="Arial"/>
                <w:sz w:val="16"/>
              </w:rPr>
            </w:pPr>
            <w:r>
              <w:rPr>
                <w:rFonts w:cs="Arial"/>
                <w:sz w:val="16"/>
              </w:rPr>
              <w:t>Specify release independence</w:t>
            </w:r>
          </w:p>
        </w:tc>
        <w:tc>
          <w:tcPr>
            <w:tcW w:w="1352" w:type="dxa"/>
            <w:tcBorders>
              <w:top w:val="single" w:sz="4" w:space="0" w:color="auto"/>
              <w:left w:val="single" w:sz="4" w:space="0" w:color="auto"/>
              <w:bottom w:val="single" w:sz="4" w:space="0" w:color="auto"/>
              <w:right w:val="single" w:sz="4" w:space="0" w:color="auto"/>
            </w:tcBorders>
          </w:tcPr>
          <w:p w14:paraId="72B56565" w14:textId="558939DE"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33FFBB78" w14:textId="77777777" w:rsidR="00E77331" w:rsidRDefault="00E77331">
            <w:pPr>
              <w:pStyle w:val="TAL"/>
              <w:rPr>
                <w:rFonts w:cs="Arial"/>
                <w:sz w:val="16"/>
              </w:rPr>
            </w:pPr>
            <w:r>
              <w:rPr>
                <w:rFonts w:cs="Arial"/>
                <w:sz w:val="16"/>
              </w:rPr>
              <w:t>Core part</w:t>
            </w:r>
          </w:p>
        </w:tc>
      </w:tr>
      <w:tr w:rsidR="00E77331" w14:paraId="39EB5A3D"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2C550431" w14:textId="77777777" w:rsidR="00E77331" w:rsidRDefault="00E77331">
            <w:pPr>
              <w:pStyle w:val="TAL"/>
              <w:rPr>
                <w:rFonts w:cs="Arial"/>
                <w:sz w:val="16"/>
              </w:rPr>
            </w:pPr>
            <w:r>
              <w:rPr>
                <w:rFonts w:cs="Arial"/>
                <w:sz w:val="16"/>
              </w:rPr>
              <w:t>38.307</w:t>
            </w:r>
          </w:p>
        </w:tc>
        <w:tc>
          <w:tcPr>
            <w:tcW w:w="3981" w:type="dxa"/>
            <w:tcBorders>
              <w:top w:val="single" w:sz="4" w:space="0" w:color="auto"/>
              <w:left w:val="single" w:sz="4" w:space="0" w:color="auto"/>
              <w:bottom w:val="single" w:sz="4" w:space="0" w:color="auto"/>
              <w:right w:val="single" w:sz="4" w:space="0" w:color="auto"/>
            </w:tcBorders>
            <w:hideMark/>
          </w:tcPr>
          <w:p w14:paraId="548E8EDC" w14:textId="77777777" w:rsidR="00E77331" w:rsidRDefault="00E77331">
            <w:pPr>
              <w:pStyle w:val="TAL"/>
              <w:rPr>
                <w:rFonts w:cs="Arial"/>
                <w:sz w:val="16"/>
              </w:rPr>
            </w:pPr>
            <w:r>
              <w:rPr>
                <w:rFonts w:cs="Arial"/>
                <w:sz w:val="16"/>
              </w:rPr>
              <w:t>Specify release independence</w:t>
            </w:r>
          </w:p>
        </w:tc>
        <w:tc>
          <w:tcPr>
            <w:tcW w:w="1352" w:type="dxa"/>
            <w:tcBorders>
              <w:top w:val="single" w:sz="4" w:space="0" w:color="auto"/>
              <w:left w:val="single" w:sz="4" w:space="0" w:color="auto"/>
              <w:bottom w:val="single" w:sz="4" w:space="0" w:color="auto"/>
              <w:right w:val="single" w:sz="4" w:space="0" w:color="auto"/>
            </w:tcBorders>
          </w:tcPr>
          <w:p w14:paraId="7C0B7D90" w14:textId="0C7DE83F"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5FDCEFE0" w14:textId="77777777" w:rsidR="00E77331" w:rsidRDefault="00E77331">
            <w:pPr>
              <w:pStyle w:val="TAL"/>
              <w:rPr>
                <w:rFonts w:cs="Arial"/>
                <w:sz w:val="16"/>
              </w:rPr>
            </w:pPr>
            <w:r>
              <w:rPr>
                <w:rFonts w:cs="Arial"/>
                <w:sz w:val="16"/>
              </w:rPr>
              <w:t>Perf. part</w:t>
            </w:r>
          </w:p>
        </w:tc>
      </w:tr>
      <w:tr w:rsidR="00E77331" w14:paraId="439CB102"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14F1A54A" w14:textId="77777777" w:rsidR="00E77331" w:rsidRDefault="00E77331">
            <w:pPr>
              <w:pStyle w:val="TAL"/>
              <w:rPr>
                <w:rFonts w:cs="Arial"/>
                <w:sz w:val="16"/>
              </w:rPr>
            </w:pPr>
            <w:r>
              <w:rPr>
                <w:rFonts w:cs="Arial"/>
                <w:sz w:val="16"/>
              </w:rPr>
              <w:t>38.101-4</w:t>
            </w:r>
          </w:p>
        </w:tc>
        <w:tc>
          <w:tcPr>
            <w:tcW w:w="3981" w:type="dxa"/>
            <w:tcBorders>
              <w:top w:val="single" w:sz="4" w:space="0" w:color="auto"/>
              <w:left w:val="single" w:sz="4" w:space="0" w:color="auto"/>
              <w:bottom w:val="single" w:sz="4" w:space="0" w:color="auto"/>
              <w:right w:val="single" w:sz="4" w:space="0" w:color="auto"/>
            </w:tcBorders>
            <w:hideMark/>
          </w:tcPr>
          <w:p w14:paraId="155EB42B" w14:textId="77777777" w:rsidR="00E77331" w:rsidRDefault="00E77331">
            <w:pPr>
              <w:pStyle w:val="TAL"/>
              <w:rPr>
                <w:rFonts w:cs="Arial"/>
                <w:sz w:val="16"/>
              </w:rPr>
            </w:pPr>
            <w:r>
              <w:rPr>
                <w:rFonts w:cs="Arial"/>
                <w:sz w:val="16"/>
              </w:rPr>
              <w:t>Specify UE demodulation performance and CSI requirements for &gt;4Rx</w:t>
            </w:r>
          </w:p>
        </w:tc>
        <w:tc>
          <w:tcPr>
            <w:tcW w:w="1352" w:type="dxa"/>
            <w:tcBorders>
              <w:top w:val="single" w:sz="4" w:space="0" w:color="auto"/>
              <w:left w:val="single" w:sz="4" w:space="0" w:color="auto"/>
              <w:bottom w:val="single" w:sz="4" w:space="0" w:color="auto"/>
              <w:right w:val="single" w:sz="4" w:space="0" w:color="auto"/>
            </w:tcBorders>
          </w:tcPr>
          <w:p w14:paraId="6D329682" w14:textId="55437042"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48C4DE9B" w14:textId="77777777" w:rsidR="00E77331" w:rsidRDefault="00E77331">
            <w:pPr>
              <w:pStyle w:val="TAL"/>
              <w:rPr>
                <w:rFonts w:cs="Arial"/>
                <w:sz w:val="16"/>
              </w:rPr>
            </w:pPr>
            <w:r>
              <w:rPr>
                <w:rFonts w:cs="Arial"/>
                <w:sz w:val="16"/>
              </w:rPr>
              <w:t>Perf. part</w:t>
            </w:r>
          </w:p>
        </w:tc>
      </w:tr>
      <w:tr w:rsidR="00E77331" w14:paraId="2786B97E"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6D3F6540" w14:textId="77777777" w:rsidR="00E77331" w:rsidRDefault="00E77331">
            <w:pPr>
              <w:pStyle w:val="TAL"/>
              <w:rPr>
                <w:rFonts w:cs="Arial"/>
                <w:sz w:val="16"/>
              </w:rPr>
            </w:pPr>
            <w:r>
              <w:rPr>
                <w:rFonts w:cs="Arial"/>
                <w:sz w:val="16"/>
              </w:rPr>
              <w:t>38.133</w:t>
            </w:r>
          </w:p>
        </w:tc>
        <w:tc>
          <w:tcPr>
            <w:tcW w:w="3981" w:type="dxa"/>
            <w:tcBorders>
              <w:top w:val="single" w:sz="4" w:space="0" w:color="auto"/>
              <w:left w:val="single" w:sz="4" w:space="0" w:color="auto"/>
              <w:bottom w:val="single" w:sz="4" w:space="0" w:color="auto"/>
              <w:right w:val="single" w:sz="4" w:space="0" w:color="auto"/>
            </w:tcBorders>
            <w:hideMark/>
          </w:tcPr>
          <w:p w14:paraId="341C4C0D" w14:textId="77777777" w:rsidR="00E77331" w:rsidRDefault="00E77331">
            <w:pPr>
              <w:pStyle w:val="TAL"/>
              <w:rPr>
                <w:rFonts w:cs="Arial"/>
                <w:sz w:val="16"/>
              </w:rPr>
            </w:pPr>
            <w:r>
              <w:rPr>
                <w:rFonts w:cs="Arial"/>
                <w:sz w:val="16"/>
              </w:rPr>
              <w:t>Add RRM core requirements if needed</w:t>
            </w:r>
          </w:p>
        </w:tc>
        <w:tc>
          <w:tcPr>
            <w:tcW w:w="1352" w:type="dxa"/>
            <w:tcBorders>
              <w:top w:val="single" w:sz="4" w:space="0" w:color="auto"/>
              <w:left w:val="single" w:sz="4" w:space="0" w:color="auto"/>
              <w:bottom w:val="single" w:sz="4" w:space="0" w:color="auto"/>
              <w:right w:val="single" w:sz="4" w:space="0" w:color="auto"/>
            </w:tcBorders>
          </w:tcPr>
          <w:p w14:paraId="3C9E55AE" w14:textId="173676BC"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2149CE94" w14:textId="77777777" w:rsidR="00E77331" w:rsidRDefault="00E77331">
            <w:pPr>
              <w:pStyle w:val="TAL"/>
              <w:rPr>
                <w:rFonts w:cs="Arial"/>
                <w:sz w:val="16"/>
              </w:rPr>
            </w:pPr>
            <w:r>
              <w:rPr>
                <w:rFonts w:cs="Arial"/>
                <w:sz w:val="16"/>
              </w:rPr>
              <w:t>Core part</w:t>
            </w:r>
          </w:p>
        </w:tc>
      </w:tr>
      <w:tr w:rsidR="00E77331" w14:paraId="180B627D"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7686D350" w14:textId="77777777" w:rsidR="00E77331" w:rsidRDefault="00E77331">
            <w:pPr>
              <w:pStyle w:val="TAL"/>
              <w:rPr>
                <w:rFonts w:cs="Arial"/>
                <w:sz w:val="16"/>
              </w:rPr>
            </w:pPr>
            <w:r>
              <w:rPr>
                <w:rFonts w:cs="Arial"/>
                <w:sz w:val="16"/>
              </w:rPr>
              <w:t>38.133</w:t>
            </w:r>
          </w:p>
        </w:tc>
        <w:tc>
          <w:tcPr>
            <w:tcW w:w="3981" w:type="dxa"/>
            <w:tcBorders>
              <w:top w:val="single" w:sz="4" w:space="0" w:color="auto"/>
              <w:left w:val="single" w:sz="4" w:space="0" w:color="auto"/>
              <w:bottom w:val="single" w:sz="4" w:space="0" w:color="auto"/>
              <w:right w:val="single" w:sz="4" w:space="0" w:color="auto"/>
            </w:tcBorders>
            <w:hideMark/>
          </w:tcPr>
          <w:p w14:paraId="2D659B46" w14:textId="77777777" w:rsidR="00E77331" w:rsidRDefault="00E77331">
            <w:pPr>
              <w:pStyle w:val="TAL"/>
              <w:rPr>
                <w:rFonts w:cs="Arial"/>
                <w:sz w:val="16"/>
              </w:rPr>
            </w:pPr>
            <w:r>
              <w:rPr>
                <w:rFonts w:cs="Arial"/>
                <w:sz w:val="16"/>
              </w:rPr>
              <w:t>Add RRM performance requirements if needed</w:t>
            </w:r>
          </w:p>
        </w:tc>
        <w:tc>
          <w:tcPr>
            <w:tcW w:w="1352" w:type="dxa"/>
            <w:tcBorders>
              <w:top w:val="single" w:sz="4" w:space="0" w:color="auto"/>
              <w:left w:val="single" w:sz="4" w:space="0" w:color="auto"/>
              <w:bottom w:val="single" w:sz="4" w:space="0" w:color="auto"/>
              <w:right w:val="single" w:sz="4" w:space="0" w:color="auto"/>
            </w:tcBorders>
          </w:tcPr>
          <w:p w14:paraId="2E02A5F8" w14:textId="1F75CD36"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36A5F742" w14:textId="77777777" w:rsidR="00E77331" w:rsidRDefault="00E77331">
            <w:pPr>
              <w:pStyle w:val="TAL"/>
              <w:rPr>
                <w:rFonts w:cs="Arial"/>
                <w:sz w:val="16"/>
              </w:rPr>
            </w:pPr>
            <w:r>
              <w:rPr>
                <w:rFonts w:cs="Arial"/>
                <w:sz w:val="16"/>
              </w:rPr>
              <w:t>Perf. part</w:t>
            </w:r>
          </w:p>
        </w:tc>
      </w:tr>
      <w:tr w:rsidR="00E77331" w14:paraId="74B8685F"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07CE2224" w14:textId="77777777" w:rsidR="00E77331" w:rsidRDefault="00E77331">
            <w:pPr>
              <w:pStyle w:val="TAL"/>
              <w:rPr>
                <w:rFonts w:cs="Arial"/>
                <w:sz w:val="16"/>
              </w:rPr>
            </w:pPr>
            <w:r>
              <w:rPr>
                <w:rFonts w:cs="Arial"/>
                <w:sz w:val="16"/>
              </w:rPr>
              <w:t>38.306</w:t>
            </w:r>
          </w:p>
        </w:tc>
        <w:tc>
          <w:tcPr>
            <w:tcW w:w="3981" w:type="dxa"/>
            <w:tcBorders>
              <w:top w:val="single" w:sz="4" w:space="0" w:color="auto"/>
              <w:left w:val="single" w:sz="4" w:space="0" w:color="auto"/>
              <w:bottom w:val="single" w:sz="4" w:space="0" w:color="auto"/>
              <w:right w:val="single" w:sz="4" w:space="0" w:color="auto"/>
            </w:tcBorders>
            <w:hideMark/>
          </w:tcPr>
          <w:p w14:paraId="0A00728F" w14:textId="77777777" w:rsidR="00E77331" w:rsidRDefault="00E77331">
            <w:pPr>
              <w:pStyle w:val="TAL"/>
              <w:rPr>
                <w:rFonts w:cs="Arial"/>
                <w:sz w:val="16"/>
              </w:rPr>
            </w:pPr>
            <w:r>
              <w:rPr>
                <w:rFonts w:cs="Arial"/>
                <w:sz w:val="16"/>
              </w:rPr>
              <w:t>Add impacts on 38.306 User Equipment (UE) radio access capabilities, if needed</w:t>
            </w:r>
          </w:p>
        </w:tc>
        <w:tc>
          <w:tcPr>
            <w:tcW w:w="1352" w:type="dxa"/>
            <w:tcBorders>
              <w:top w:val="single" w:sz="4" w:space="0" w:color="auto"/>
              <w:left w:val="single" w:sz="4" w:space="0" w:color="auto"/>
              <w:bottom w:val="single" w:sz="4" w:space="0" w:color="auto"/>
              <w:right w:val="single" w:sz="4" w:space="0" w:color="auto"/>
            </w:tcBorders>
          </w:tcPr>
          <w:p w14:paraId="4E378342" w14:textId="054E4BF7"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42B3545E" w14:textId="77777777" w:rsidR="00E77331" w:rsidRDefault="00E77331">
            <w:pPr>
              <w:pStyle w:val="TAL"/>
              <w:rPr>
                <w:rFonts w:cs="Arial"/>
                <w:sz w:val="16"/>
              </w:rPr>
            </w:pPr>
            <w:r>
              <w:rPr>
                <w:rFonts w:cs="Arial"/>
                <w:sz w:val="16"/>
              </w:rPr>
              <w:t>Core part</w:t>
            </w:r>
          </w:p>
        </w:tc>
      </w:tr>
      <w:tr w:rsidR="00E77331" w14:paraId="21A4EFEF"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6188F6A0" w14:textId="77777777" w:rsidR="00E77331" w:rsidRDefault="00E77331">
            <w:pPr>
              <w:pStyle w:val="TAL"/>
              <w:rPr>
                <w:rFonts w:cs="Arial"/>
                <w:sz w:val="16"/>
              </w:rPr>
            </w:pPr>
            <w:r>
              <w:rPr>
                <w:rFonts w:cs="Arial"/>
                <w:sz w:val="16"/>
              </w:rPr>
              <w:t>38.331</w:t>
            </w:r>
          </w:p>
        </w:tc>
        <w:tc>
          <w:tcPr>
            <w:tcW w:w="3981" w:type="dxa"/>
            <w:tcBorders>
              <w:top w:val="single" w:sz="4" w:space="0" w:color="auto"/>
              <w:left w:val="single" w:sz="4" w:space="0" w:color="auto"/>
              <w:bottom w:val="single" w:sz="4" w:space="0" w:color="auto"/>
              <w:right w:val="single" w:sz="4" w:space="0" w:color="auto"/>
            </w:tcBorders>
            <w:hideMark/>
          </w:tcPr>
          <w:p w14:paraId="5E6A4A8A" w14:textId="77777777" w:rsidR="00E77331" w:rsidRDefault="00E77331">
            <w:pPr>
              <w:pStyle w:val="TAL"/>
              <w:rPr>
                <w:rFonts w:cs="Arial"/>
                <w:sz w:val="16"/>
              </w:rPr>
            </w:pPr>
            <w:r>
              <w:rPr>
                <w:rFonts w:cs="Arial"/>
                <w:sz w:val="16"/>
              </w:rPr>
              <w:t>Specify the necessary signalling or capability to support the features</w:t>
            </w:r>
          </w:p>
        </w:tc>
        <w:tc>
          <w:tcPr>
            <w:tcW w:w="1352" w:type="dxa"/>
            <w:tcBorders>
              <w:top w:val="single" w:sz="4" w:space="0" w:color="auto"/>
              <w:left w:val="single" w:sz="4" w:space="0" w:color="auto"/>
              <w:bottom w:val="single" w:sz="4" w:space="0" w:color="auto"/>
              <w:right w:val="single" w:sz="4" w:space="0" w:color="auto"/>
            </w:tcBorders>
          </w:tcPr>
          <w:p w14:paraId="2EBA77FC" w14:textId="27C4F0D0"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4299CEF2" w14:textId="77777777" w:rsidR="00E77331" w:rsidRDefault="00E77331">
            <w:pPr>
              <w:pStyle w:val="TAL"/>
              <w:rPr>
                <w:rFonts w:cs="Arial"/>
                <w:sz w:val="16"/>
              </w:rPr>
            </w:pPr>
            <w:r>
              <w:rPr>
                <w:rFonts w:cs="Arial"/>
                <w:sz w:val="16"/>
              </w:rPr>
              <w:t>Core part</w:t>
            </w:r>
          </w:p>
        </w:tc>
      </w:tr>
      <w:tr w:rsidR="00E77331" w14:paraId="1F08BCB0" w14:textId="77777777" w:rsidTr="00E77331">
        <w:trPr>
          <w:cantSplit/>
        </w:trPr>
        <w:tc>
          <w:tcPr>
            <w:tcW w:w="1351" w:type="dxa"/>
            <w:tcBorders>
              <w:top w:val="single" w:sz="4" w:space="0" w:color="auto"/>
              <w:left w:val="single" w:sz="4" w:space="0" w:color="auto"/>
              <w:bottom w:val="single" w:sz="4" w:space="0" w:color="auto"/>
              <w:right w:val="single" w:sz="4" w:space="0" w:color="auto"/>
            </w:tcBorders>
            <w:hideMark/>
          </w:tcPr>
          <w:p w14:paraId="651E5E37" w14:textId="77777777" w:rsidR="00E77331" w:rsidRDefault="00E77331">
            <w:pPr>
              <w:pStyle w:val="TAL"/>
              <w:rPr>
                <w:rFonts w:cs="Arial"/>
                <w:sz w:val="16"/>
                <w:lang w:eastAsia="zh-CN"/>
              </w:rPr>
            </w:pPr>
            <w:r>
              <w:rPr>
                <w:rFonts w:cs="Arial"/>
                <w:sz w:val="16"/>
                <w:lang w:eastAsia="zh-CN"/>
              </w:rPr>
              <w:t>38.214</w:t>
            </w:r>
          </w:p>
        </w:tc>
        <w:tc>
          <w:tcPr>
            <w:tcW w:w="3981" w:type="dxa"/>
            <w:tcBorders>
              <w:top w:val="single" w:sz="4" w:space="0" w:color="auto"/>
              <w:left w:val="single" w:sz="4" w:space="0" w:color="auto"/>
              <w:bottom w:val="single" w:sz="4" w:space="0" w:color="auto"/>
              <w:right w:val="single" w:sz="4" w:space="0" w:color="auto"/>
            </w:tcBorders>
            <w:hideMark/>
          </w:tcPr>
          <w:p w14:paraId="59114829" w14:textId="3972B7F8" w:rsidR="00E77331" w:rsidRPr="00317F13" w:rsidRDefault="00E77331">
            <w:pPr>
              <w:spacing w:after="0"/>
              <w:rPr>
                <w:rFonts w:ascii="Arial" w:eastAsia="新細明體" w:hAnsi="Arial" w:cs="Arial"/>
                <w:sz w:val="16"/>
                <w:lang w:eastAsia="zh-TW"/>
              </w:rPr>
            </w:pPr>
            <w:r>
              <w:rPr>
                <w:rFonts w:ascii="Arial" w:hAnsi="Arial" w:cs="Arial"/>
                <w:sz w:val="16"/>
                <w:lang w:eastAsia="zh-CN"/>
              </w:rPr>
              <w:t>Specify physical layer procedure</w:t>
            </w:r>
            <w:r>
              <w:rPr>
                <w:rFonts w:ascii="Arial" w:hAnsi="Arial" w:cs="Arial"/>
                <w:sz w:val="16"/>
              </w:rPr>
              <w:t xml:space="preserve"> </w:t>
            </w:r>
            <w:r w:rsidR="00317F13" w:rsidRPr="00317F13">
              <w:rPr>
                <w:rFonts w:ascii="Arial" w:hAnsi="Arial" w:cs="Arial" w:hint="eastAsia"/>
                <w:sz w:val="16"/>
              </w:rPr>
              <w:t>if needed</w:t>
            </w:r>
          </w:p>
        </w:tc>
        <w:tc>
          <w:tcPr>
            <w:tcW w:w="1352" w:type="dxa"/>
            <w:tcBorders>
              <w:top w:val="single" w:sz="4" w:space="0" w:color="auto"/>
              <w:left w:val="single" w:sz="4" w:space="0" w:color="auto"/>
              <w:bottom w:val="single" w:sz="4" w:space="0" w:color="auto"/>
              <w:right w:val="single" w:sz="4" w:space="0" w:color="auto"/>
            </w:tcBorders>
          </w:tcPr>
          <w:p w14:paraId="070A211E" w14:textId="2FFC355C" w:rsidR="00E77331" w:rsidRDefault="00E77331">
            <w:pPr>
              <w:pStyle w:val="TAL"/>
              <w:rPr>
                <w:rFonts w:cs="Arial"/>
                <w:sz w:val="16"/>
              </w:rPr>
            </w:pPr>
          </w:p>
        </w:tc>
        <w:tc>
          <w:tcPr>
            <w:tcW w:w="1946" w:type="dxa"/>
            <w:tcBorders>
              <w:top w:val="single" w:sz="4" w:space="0" w:color="auto"/>
              <w:left w:val="single" w:sz="4" w:space="0" w:color="auto"/>
              <w:bottom w:val="single" w:sz="4" w:space="0" w:color="auto"/>
              <w:right w:val="single" w:sz="4" w:space="0" w:color="auto"/>
            </w:tcBorders>
            <w:hideMark/>
          </w:tcPr>
          <w:p w14:paraId="2AA535AB" w14:textId="77777777" w:rsidR="00E77331" w:rsidRDefault="00E77331">
            <w:pPr>
              <w:pStyle w:val="TAL"/>
              <w:rPr>
                <w:rFonts w:cs="Arial"/>
                <w:sz w:val="16"/>
              </w:rPr>
            </w:pPr>
            <w:r>
              <w:rPr>
                <w:rFonts w:cs="Arial"/>
                <w:sz w:val="16"/>
              </w:rPr>
              <w:t>Core part</w:t>
            </w:r>
          </w:p>
        </w:tc>
      </w:tr>
    </w:tbl>
    <w:p w14:paraId="64799CF0" w14:textId="01D92E4F"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8869109" w14:textId="77777777" w:rsidR="0076388B" w:rsidRDefault="0076388B" w:rsidP="00C4305E"/>
    <w:p w14:paraId="4D76C4AF"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CCF7CB7" w14:textId="2BF341A1" w:rsidR="005939D1" w:rsidRPr="0024138F" w:rsidRDefault="0024138F" w:rsidP="0033027D">
      <w:pPr>
        <w:ind w:right="-99"/>
        <w:rPr>
          <w:color w:val="0000FF"/>
        </w:rPr>
      </w:pPr>
      <w:r w:rsidRPr="0024138F">
        <w:rPr>
          <w:iCs/>
          <w:color w:val="000000" w:themeColor="text1"/>
          <w:highlight w:val="yellow"/>
        </w:rPr>
        <w:t>Huanren (Henry) Fu, MediaTek Inc.</w:t>
      </w:r>
      <w:r w:rsidR="009F1F53">
        <w:rPr>
          <w:iCs/>
          <w:color w:val="000000" w:themeColor="text1"/>
        </w:rPr>
        <w:t>, huanren.fu@mediatek.com</w:t>
      </w:r>
    </w:p>
    <w:p w14:paraId="6A18A08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4DD2572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966F274" w14:textId="77777777" w:rsidR="0097062D" w:rsidRPr="004C0420" w:rsidRDefault="0097062D" w:rsidP="0097062D">
      <w:pPr>
        <w:ind w:right="-99"/>
        <w:rPr>
          <w:iCs/>
        </w:rPr>
      </w:pPr>
      <w:r w:rsidRPr="004C0420">
        <w:rPr>
          <w:iCs/>
        </w:rPr>
        <w:t>RAN</w:t>
      </w:r>
      <w:r>
        <w:rPr>
          <w:iCs/>
        </w:rPr>
        <w:t xml:space="preserve"> WG</w:t>
      </w:r>
      <w:r w:rsidRPr="004C0420">
        <w:rPr>
          <w:iCs/>
        </w:rPr>
        <w:t>4</w:t>
      </w:r>
    </w:p>
    <w:p w14:paraId="1D6FF9D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AA346A9" w14:textId="77777777" w:rsidR="008451D3" w:rsidRDefault="008451D3" w:rsidP="00A9489E">
      <w:pPr>
        <w:pStyle w:val="Guidance"/>
        <w:rPr>
          <w:i w:val="0"/>
        </w:rPr>
      </w:pPr>
      <w:r>
        <w:rPr>
          <w:i w:val="0"/>
        </w:rPr>
        <w:t>None</w:t>
      </w:r>
    </w:p>
    <w:p w14:paraId="02568A1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4CFBC947" w14:textId="77777777" w:rsidR="002D1D1C" w:rsidRDefault="002D1D1C" w:rsidP="002D1D1C"/>
    <w:p w14:paraId="7265827B"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3B4BA9C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9894A9" w14:textId="77777777" w:rsidTr="007D03D2">
        <w:trPr>
          <w:jc w:val="center"/>
        </w:trPr>
        <w:tc>
          <w:tcPr>
            <w:tcW w:w="0" w:type="auto"/>
            <w:shd w:val="clear" w:color="auto" w:fill="E0E0E0"/>
          </w:tcPr>
          <w:p w14:paraId="60BD5CA8" w14:textId="77777777" w:rsidR="00557B2E" w:rsidRDefault="00557B2E" w:rsidP="001C5C86">
            <w:pPr>
              <w:pStyle w:val="TAH"/>
            </w:pPr>
            <w:r>
              <w:lastRenderedPageBreak/>
              <w:t>Supporting IM name</w:t>
            </w:r>
          </w:p>
        </w:tc>
      </w:tr>
      <w:tr w:rsidR="00E20102" w14:paraId="22C2EDA8" w14:textId="77777777" w:rsidTr="007D03D2">
        <w:trPr>
          <w:jc w:val="center"/>
        </w:trPr>
        <w:tc>
          <w:tcPr>
            <w:tcW w:w="0" w:type="auto"/>
            <w:shd w:val="clear" w:color="auto" w:fill="auto"/>
          </w:tcPr>
          <w:p w14:paraId="078C0C5D" w14:textId="12A8C0D3" w:rsidR="00E20102" w:rsidRDefault="00733570" w:rsidP="00E20102">
            <w:pPr>
              <w:pStyle w:val="TAL"/>
            </w:pPr>
            <w:r>
              <w:t>MediaTek Inc.</w:t>
            </w:r>
          </w:p>
        </w:tc>
      </w:tr>
      <w:tr w:rsidR="00733570" w14:paraId="1EBD3B2D" w14:textId="77777777" w:rsidTr="007D03D2">
        <w:trPr>
          <w:jc w:val="center"/>
        </w:trPr>
        <w:tc>
          <w:tcPr>
            <w:tcW w:w="0" w:type="auto"/>
            <w:shd w:val="clear" w:color="auto" w:fill="auto"/>
          </w:tcPr>
          <w:p w14:paraId="2B23FD68" w14:textId="2F95A38E" w:rsidR="00733570" w:rsidRDefault="00733570" w:rsidP="00733570">
            <w:pPr>
              <w:pStyle w:val="TAL"/>
            </w:pPr>
          </w:p>
        </w:tc>
      </w:tr>
      <w:tr w:rsidR="00733570" w14:paraId="3274F5AF" w14:textId="77777777" w:rsidTr="007D03D2">
        <w:trPr>
          <w:jc w:val="center"/>
        </w:trPr>
        <w:tc>
          <w:tcPr>
            <w:tcW w:w="0" w:type="auto"/>
            <w:shd w:val="clear" w:color="auto" w:fill="auto"/>
          </w:tcPr>
          <w:p w14:paraId="5C93F042" w14:textId="13E3B1E9" w:rsidR="00733570" w:rsidRPr="00733570" w:rsidRDefault="00733570" w:rsidP="00733570">
            <w:pPr>
              <w:pStyle w:val="TAL"/>
              <w:rPr>
                <w:rFonts w:eastAsia="新細明體"/>
                <w:lang w:eastAsia="zh-TW"/>
              </w:rPr>
            </w:pPr>
          </w:p>
        </w:tc>
      </w:tr>
      <w:tr w:rsidR="00733570" w14:paraId="2F8FE1E0" w14:textId="102F9927" w:rsidTr="007D03D2">
        <w:trPr>
          <w:jc w:val="center"/>
        </w:trPr>
        <w:tc>
          <w:tcPr>
            <w:tcW w:w="0" w:type="auto"/>
            <w:shd w:val="clear" w:color="auto" w:fill="auto"/>
          </w:tcPr>
          <w:p w14:paraId="59410CAB" w14:textId="7DC5B68D" w:rsidR="00733570" w:rsidRPr="00733570" w:rsidRDefault="00733570" w:rsidP="00733570">
            <w:pPr>
              <w:pStyle w:val="TAL"/>
              <w:rPr>
                <w:rFonts w:eastAsia="新細明體"/>
                <w:lang w:eastAsia="zh-TW"/>
              </w:rPr>
            </w:pPr>
          </w:p>
        </w:tc>
      </w:tr>
      <w:tr w:rsidR="00E20102" w14:paraId="3A3960EE" w14:textId="77777777" w:rsidTr="007D03D2">
        <w:trPr>
          <w:jc w:val="center"/>
        </w:trPr>
        <w:tc>
          <w:tcPr>
            <w:tcW w:w="0" w:type="auto"/>
            <w:shd w:val="clear" w:color="auto" w:fill="auto"/>
          </w:tcPr>
          <w:p w14:paraId="762D12DB" w14:textId="58112917" w:rsidR="00E20102" w:rsidRDefault="00E20102" w:rsidP="00E20102">
            <w:pPr>
              <w:pStyle w:val="TAL"/>
            </w:pPr>
          </w:p>
        </w:tc>
      </w:tr>
      <w:tr w:rsidR="00317F13" w14:paraId="7BDD312C" w14:textId="77777777" w:rsidTr="007D03D2">
        <w:trPr>
          <w:jc w:val="center"/>
        </w:trPr>
        <w:tc>
          <w:tcPr>
            <w:tcW w:w="0" w:type="auto"/>
            <w:shd w:val="clear" w:color="auto" w:fill="auto"/>
          </w:tcPr>
          <w:p w14:paraId="4D3EC375" w14:textId="77777777" w:rsidR="00317F13" w:rsidRDefault="00317F13" w:rsidP="00E20102">
            <w:pPr>
              <w:pStyle w:val="TAL"/>
            </w:pPr>
          </w:p>
        </w:tc>
      </w:tr>
      <w:tr w:rsidR="00317F13" w14:paraId="4C357E92" w14:textId="77777777" w:rsidTr="007D03D2">
        <w:trPr>
          <w:jc w:val="center"/>
        </w:trPr>
        <w:tc>
          <w:tcPr>
            <w:tcW w:w="0" w:type="auto"/>
            <w:shd w:val="clear" w:color="auto" w:fill="auto"/>
          </w:tcPr>
          <w:p w14:paraId="7EB6F72D" w14:textId="77777777" w:rsidR="00317F13" w:rsidRDefault="00317F13" w:rsidP="00E20102">
            <w:pPr>
              <w:pStyle w:val="TAL"/>
            </w:pPr>
          </w:p>
        </w:tc>
      </w:tr>
      <w:tr w:rsidR="00317F13" w14:paraId="3D1F72EC" w14:textId="77777777" w:rsidTr="007D03D2">
        <w:trPr>
          <w:jc w:val="center"/>
        </w:trPr>
        <w:tc>
          <w:tcPr>
            <w:tcW w:w="0" w:type="auto"/>
            <w:shd w:val="clear" w:color="auto" w:fill="auto"/>
          </w:tcPr>
          <w:p w14:paraId="5CE7A12F" w14:textId="77777777" w:rsidR="00317F13" w:rsidRDefault="00317F13" w:rsidP="00E20102">
            <w:pPr>
              <w:pStyle w:val="TAL"/>
            </w:pPr>
          </w:p>
        </w:tc>
      </w:tr>
      <w:tr w:rsidR="00317F13" w14:paraId="49BDC5A8" w14:textId="77777777" w:rsidTr="007D03D2">
        <w:trPr>
          <w:jc w:val="center"/>
        </w:trPr>
        <w:tc>
          <w:tcPr>
            <w:tcW w:w="0" w:type="auto"/>
            <w:shd w:val="clear" w:color="auto" w:fill="auto"/>
          </w:tcPr>
          <w:p w14:paraId="59FC93C5" w14:textId="77777777" w:rsidR="00317F13" w:rsidRDefault="00317F13" w:rsidP="00E20102">
            <w:pPr>
              <w:pStyle w:val="TAL"/>
            </w:pPr>
          </w:p>
        </w:tc>
      </w:tr>
      <w:tr w:rsidR="00317F13" w14:paraId="3471AEAC" w14:textId="77777777" w:rsidTr="007D03D2">
        <w:trPr>
          <w:jc w:val="center"/>
        </w:trPr>
        <w:tc>
          <w:tcPr>
            <w:tcW w:w="0" w:type="auto"/>
            <w:shd w:val="clear" w:color="auto" w:fill="auto"/>
          </w:tcPr>
          <w:p w14:paraId="1AE092F0" w14:textId="77777777" w:rsidR="00317F13" w:rsidRDefault="00317F13" w:rsidP="00E20102">
            <w:pPr>
              <w:pStyle w:val="TAL"/>
            </w:pPr>
          </w:p>
        </w:tc>
      </w:tr>
    </w:tbl>
    <w:p w14:paraId="3DD91B7A" w14:textId="77777777" w:rsidR="00067741" w:rsidRDefault="00067741" w:rsidP="00067741"/>
    <w:sectPr w:rsidR="00067741" w:rsidSect="00811A22">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1DC3E" w14:textId="77777777" w:rsidR="00B416D1" w:rsidRDefault="00B416D1">
      <w:r>
        <w:separator/>
      </w:r>
    </w:p>
  </w:endnote>
  <w:endnote w:type="continuationSeparator" w:id="0">
    <w:p w14:paraId="10DBFB0C" w14:textId="77777777" w:rsidR="00B416D1" w:rsidRDefault="00B4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FA59"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A4C6" w14:textId="77777777" w:rsidR="00B416D1" w:rsidRDefault="00B416D1">
      <w:r>
        <w:separator/>
      </w:r>
    </w:p>
  </w:footnote>
  <w:footnote w:type="continuationSeparator" w:id="0">
    <w:p w14:paraId="66026637" w14:textId="77777777" w:rsidR="00B416D1" w:rsidRDefault="00B41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D0BA8"/>
    <w:multiLevelType w:val="hybridMultilevel"/>
    <w:tmpl w:val="D61A1ED8"/>
    <w:lvl w:ilvl="0" w:tplc="208CF5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30535"/>
    <w:multiLevelType w:val="hybridMultilevel"/>
    <w:tmpl w:val="6BFE5020"/>
    <w:lvl w:ilvl="0" w:tplc="58E6E80A">
      <w:start w:val="1"/>
      <w:numFmt w:val="bullet"/>
      <w:lvlText w:val=""/>
      <w:lvlJc w:val="left"/>
      <w:pPr>
        <w:ind w:left="927" w:hanging="360"/>
      </w:pPr>
      <w:rPr>
        <w:rFonts w:ascii="Wingdings" w:hAnsi="Wingdings" w:hint="default"/>
      </w:rPr>
    </w:lvl>
    <w:lvl w:ilvl="1" w:tplc="6B38A8D4">
      <w:start w:val="1"/>
      <w:numFmt w:val="bullet"/>
      <w:lvlText w:val="o"/>
      <w:lvlJc w:val="left"/>
      <w:pPr>
        <w:ind w:left="1647" w:hanging="360"/>
      </w:pPr>
      <w:rPr>
        <w:rFonts w:ascii="Courier New" w:hAnsi="Courier New" w:cs="Times New Roman" w:hint="default"/>
      </w:rPr>
    </w:lvl>
    <w:lvl w:ilvl="2" w:tplc="68A637F2">
      <w:start w:val="1"/>
      <w:numFmt w:val="bullet"/>
      <w:lvlText w:val=""/>
      <w:lvlJc w:val="left"/>
      <w:pPr>
        <w:ind w:left="2367" w:hanging="360"/>
      </w:pPr>
      <w:rPr>
        <w:rFonts w:ascii="Wingdings" w:hAnsi="Wingdings" w:hint="default"/>
      </w:rPr>
    </w:lvl>
    <w:lvl w:ilvl="3" w:tplc="D02E2BAC">
      <w:start w:val="1"/>
      <w:numFmt w:val="bullet"/>
      <w:lvlText w:val=""/>
      <w:lvlJc w:val="left"/>
      <w:pPr>
        <w:ind w:left="3087" w:hanging="360"/>
      </w:pPr>
      <w:rPr>
        <w:rFonts w:ascii="Symbol" w:hAnsi="Symbol" w:hint="default"/>
      </w:rPr>
    </w:lvl>
    <w:lvl w:ilvl="4" w:tplc="BE16C328">
      <w:start w:val="1"/>
      <w:numFmt w:val="bullet"/>
      <w:lvlText w:val="o"/>
      <w:lvlJc w:val="left"/>
      <w:pPr>
        <w:ind w:left="3807" w:hanging="360"/>
      </w:pPr>
      <w:rPr>
        <w:rFonts w:ascii="Courier New" w:hAnsi="Courier New" w:cs="Times New Roman" w:hint="default"/>
      </w:rPr>
    </w:lvl>
    <w:lvl w:ilvl="5" w:tplc="7818ABBC">
      <w:start w:val="1"/>
      <w:numFmt w:val="bullet"/>
      <w:lvlText w:val=""/>
      <w:lvlJc w:val="left"/>
      <w:pPr>
        <w:ind w:left="4527" w:hanging="360"/>
      </w:pPr>
      <w:rPr>
        <w:rFonts w:ascii="Wingdings" w:hAnsi="Wingdings" w:hint="default"/>
      </w:rPr>
    </w:lvl>
    <w:lvl w:ilvl="6" w:tplc="C9DC7E0E">
      <w:start w:val="1"/>
      <w:numFmt w:val="bullet"/>
      <w:lvlText w:val=""/>
      <w:lvlJc w:val="left"/>
      <w:pPr>
        <w:ind w:left="5247" w:hanging="360"/>
      </w:pPr>
      <w:rPr>
        <w:rFonts w:ascii="Symbol" w:hAnsi="Symbol" w:hint="default"/>
      </w:rPr>
    </w:lvl>
    <w:lvl w:ilvl="7" w:tplc="5D8EA890">
      <w:start w:val="1"/>
      <w:numFmt w:val="bullet"/>
      <w:lvlText w:val="o"/>
      <w:lvlJc w:val="left"/>
      <w:pPr>
        <w:ind w:left="5967" w:hanging="360"/>
      </w:pPr>
      <w:rPr>
        <w:rFonts w:ascii="Courier New" w:hAnsi="Courier New" w:cs="Times New Roman" w:hint="default"/>
      </w:rPr>
    </w:lvl>
    <w:lvl w:ilvl="8" w:tplc="16CE2A56">
      <w:start w:val="1"/>
      <w:numFmt w:val="bullet"/>
      <w:lvlText w:val=""/>
      <w:lvlJc w:val="left"/>
      <w:pPr>
        <w:ind w:left="6687"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03E29FE"/>
    <w:multiLevelType w:val="hybridMultilevel"/>
    <w:tmpl w:val="22AC8A60"/>
    <w:lvl w:ilvl="0" w:tplc="FFFFFFFF">
      <w:start w:val="1"/>
      <w:numFmt w:val="bullet"/>
      <w:lvlText w:val=""/>
      <w:lvlJc w:val="left"/>
      <w:pPr>
        <w:ind w:left="480" w:hanging="480"/>
      </w:pPr>
      <w:rPr>
        <w:rFonts w:ascii="Wingdings" w:hAnsi="Wingdings" w:hint="default"/>
      </w:rPr>
    </w:lvl>
    <w:lvl w:ilvl="1" w:tplc="1828FAAE">
      <w:start w:val="1"/>
      <w:numFmt w:val="bullet"/>
      <w:lvlText w:val="-"/>
      <w:lvlJc w:val="left"/>
      <w:pPr>
        <w:ind w:left="960" w:hanging="480"/>
      </w:pPr>
      <w:rPr>
        <w:rFonts w:ascii="SimSun" w:hAnsi="SimSun"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34933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9814404">
    <w:abstractNumId w:val="8"/>
  </w:num>
  <w:num w:numId="3" w16cid:durableId="572740545">
    <w:abstractNumId w:val="7"/>
  </w:num>
  <w:num w:numId="4" w16cid:durableId="1624723753">
    <w:abstractNumId w:val="5"/>
  </w:num>
  <w:num w:numId="5" w16cid:durableId="1188837545">
    <w:abstractNumId w:val="10"/>
  </w:num>
  <w:num w:numId="6" w16cid:durableId="2053459340">
    <w:abstractNumId w:val="9"/>
  </w:num>
  <w:num w:numId="7" w16cid:durableId="939025485">
    <w:abstractNumId w:val="3"/>
  </w:num>
  <w:num w:numId="8" w16cid:durableId="558247179">
    <w:abstractNumId w:val="1"/>
  </w:num>
  <w:num w:numId="9" w16cid:durableId="364792290">
    <w:abstractNumId w:val="2"/>
  </w:num>
  <w:num w:numId="10" w16cid:durableId="630332934">
    <w:abstractNumId w:val="6"/>
  </w:num>
  <w:num w:numId="11" w16cid:durableId="1168594445">
    <w:abstractNumId w:val="4"/>
  </w:num>
  <w:num w:numId="12" w16cid:durableId="19473473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7F39"/>
    <w:rsid w:val="000205C5"/>
    <w:rsid w:val="00025316"/>
    <w:rsid w:val="0002698D"/>
    <w:rsid w:val="00037C06"/>
    <w:rsid w:val="00044DAE"/>
    <w:rsid w:val="000458E9"/>
    <w:rsid w:val="00052BF8"/>
    <w:rsid w:val="00052D8A"/>
    <w:rsid w:val="00057116"/>
    <w:rsid w:val="00064CB2"/>
    <w:rsid w:val="000664EF"/>
    <w:rsid w:val="00066954"/>
    <w:rsid w:val="00066B1F"/>
    <w:rsid w:val="00067741"/>
    <w:rsid w:val="000728CA"/>
    <w:rsid w:val="00072A56"/>
    <w:rsid w:val="00075FF4"/>
    <w:rsid w:val="00082CCB"/>
    <w:rsid w:val="000A3125"/>
    <w:rsid w:val="000B0519"/>
    <w:rsid w:val="000B1ABD"/>
    <w:rsid w:val="000B422E"/>
    <w:rsid w:val="000B61FD"/>
    <w:rsid w:val="000C0BF7"/>
    <w:rsid w:val="000C5FE3"/>
    <w:rsid w:val="000D122A"/>
    <w:rsid w:val="000D48FB"/>
    <w:rsid w:val="000D5D45"/>
    <w:rsid w:val="000E55AD"/>
    <w:rsid w:val="000E630D"/>
    <w:rsid w:val="001001BD"/>
    <w:rsid w:val="00101936"/>
    <w:rsid w:val="00102222"/>
    <w:rsid w:val="00111C9C"/>
    <w:rsid w:val="00120541"/>
    <w:rsid w:val="001211F3"/>
    <w:rsid w:val="00127B5D"/>
    <w:rsid w:val="001335D1"/>
    <w:rsid w:val="00136F58"/>
    <w:rsid w:val="00163676"/>
    <w:rsid w:val="00166818"/>
    <w:rsid w:val="00171925"/>
    <w:rsid w:val="00173998"/>
    <w:rsid w:val="00174617"/>
    <w:rsid w:val="001759A7"/>
    <w:rsid w:val="001808F9"/>
    <w:rsid w:val="001A4192"/>
    <w:rsid w:val="001A6FE7"/>
    <w:rsid w:val="001C1EDB"/>
    <w:rsid w:val="001C5C86"/>
    <w:rsid w:val="001C6B14"/>
    <w:rsid w:val="001C718D"/>
    <w:rsid w:val="001E14C4"/>
    <w:rsid w:val="001E3CB9"/>
    <w:rsid w:val="001F7EB4"/>
    <w:rsid w:val="002000C2"/>
    <w:rsid w:val="00205F25"/>
    <w:rsid w:val="00221B1E"/>
    <w:rsid w:val="00240DCD"/>
    <w:rsid w:val="0024138F"/>
    <w:rsid w:val="0024786B"/>
    <w:rsid w:val="00251D80"/>
    <w:rsid w:val="00254209"/>
    <w:rsid w:val="00254FB5"/>
    <w:rsid w:val="00256235"/>
    <w:rsid w:val="002640E5"/>
    <w:rsid w:val="0026436F"/>
    <w:rsid w:val="0026606E"/>
    <w:rsid w:val="00270BDC"/>
    <w:rsid w:val="002723FE"/>
    <w:rsid w:val="0027433E"/>
    <w:rsid w:val="00276403"/>
    <w:rsid w:val="002812AF"/>
    <w:rsid w:val="002847C3"/>
    <w:rsid w:val="00297343"/>
    <w:rsid w:val="002C1C50"/>
    <w:rsid w:val="002D1D1C"/>
    <w:rsid w:val="002D5886"/>
    <w:rsid w:val="002E6A7D"/>
    <w:rsid w:val="002E7A9E"/>
    <w:rsid w:val="002F3C41"/>
    <w:rsid w:val="002F6C5C"/>
    <w:rsid w:val="0030045C"/>
    <w:rsid w:val="00306A92"/>
    <w:rsid w:val="00317F13"/>
    <w:rsid w:val="003205AD"/>
    <w:rsid w:val="0033027D"/>
    <w:rsid w:val="00335FB2"/>
    <w:rsid w:val="00344158"/>
    <w:rsid w:val="00347B74"/>
    <w:rsid w:val="00354AD4"/>
    <w:rsid w:val="00355CB6"/>
    <w:rsid w:val="003561CC"/>
    <w:rsid w:val="0035787E"/>
    <w:rsid w:val="00366257"/>
    <w:rsid w:val="0038516D"/>
    <w:rsid w:val="003869D7"/>
    <w:rsid w:val="003A02A3"/>
    <w:rsid w:val="003A08AA"/>
    <w:rsid w:val="003A1EB0"/>
    <w:rsid w:val="003A6A5C"/>
    <w:rsid w:val="003B023B"/>
    <w:rsid w:val="003B3A93"/>
    <w:rsid w:val="003B5CB1"/>
    <w:rsid w:val="003C0F14"/>
    <w:rsid w:val="003C2DA6"/>
    <w:rsid w:val="003C3E06"/>
    <w:rsid w:val="003C6DA6"/>
    <w:rsid w:val="003D2781"/>
    <w:rsid w:val="003D62A9"/>
    <w:rsid w:val="003F04C7"/>
    <w:rsid w:val="003F268E"/>
    <w:rsid w:val="003F7142"/>
    <w:rsid w:val="003F7B3D"/>
    <w:rsid w:val="0040240E"/>
    <w:rsid w:val="00411698"/>
    <w:rsid w:val="00414164"/>
    <w:rsid w:val="004158AE"/>
    <w:rsid w:val="004164E7"/>
    <w:rsid w:val="0041789B"/>
    <w:rsid w:val="00417EC5"/>
    <w:rsid w:val="004260A5"/>
    <w:rsid w:val="00432283"/>
    <w:rsid w:val="0043745F"/>
    <w:rsid w:val="00437F58"/>
    <w:rsid w:val="0044029F"/>
    <w:rsid w:val="00440BC9"/>
    <w:rsid w:val="00454609"/>
    <w:rsid w:val="00455DE4"/>
    <w:rsid w:val="0048267C"/>
    <w:rsid w:val="004876B9"/>
    <w:rsid w:val="00493A79"/>
    <w:rsid w:val="00495840"/>
    <w:rsid w:val="004A40BE"/>
    <w:rsid w:val="004A5443"/>
    <w:rsid w:val="004A6A60"/>
    <w:rsid w:val="004A728E"/>
    <w:rsid w:val="004B2F10"/>
    <w:rsid w:val="004C0726"/>
    <w:rsid w:val="004C594F"/>
    <w:rsid w:val="004C634D"/>
    <w:rsid w:val="004D24B9"/>
    <w:rsid w:val="004E2CE2"/>
    <w:rsid w:val="004E5172"/>
    <w:rsid w:val="004E6F8A"/>
    <w:rsid w:val="00501091"/>
    <w:rsid w:val="00502CD2"/>
    <w:rsid w:val="00504E33"/>
    <w:rsid w:val="00525731"/>
    <w:rsid w:val="00550330"/>
    <w:rsid w:val="0055216E"/>
    <w:rsid w:val="00552C2C"/>
    <w:rsid w:val="005555B7"/>
    <w:rsid w:val="005562A8"/>
    <w:rsid w:val="0055700D"/>
    <w:rsid w:val="005573BB"/>
    <w:rsid w:val="00557B2E"/>
    <w:rsid w:val="00561267"/>
    <w:rsid w:val="00566283"/>
    <w:rsid w:val="005669D8"/>
    <w:rsid w:val="00571E3F"/>
    <w:rsid w:val="00574059"/>
    <w:rsid w:val="00586951"/>
    <w:rsid w:val="00590087"/>
    <w:rsid w:val="005939D1"/>
    <w:rsid w:val="00597882"/>
    <w:rsid w:val="005A032D"/>
    <w:rsid w:val="005A1B8C"/>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87EB0"/>
    <w:rsid w:val="006A0EF8"/>
    <w:rsid w:val="006A45BA"/>
    <w:rsid w:val="006B17DC"/>
    <w:rsid w:val="006B3170"/>
    <w:rsid w:val="006B4280"/>
    <w:rsid w:val="006B4B1C"/>
    <w:rsid w:val="006B6EAA"/>
    <w:rsid w:val="006C30AE"/>
    <w:rsid w:val="006C4991"/>
    <w:rsid w:val="006D7B9F"/>
    <w:rsid w:val="006E0F19"/>
    <w:rsid w:val="006E1FDA"/>
    <w:rsid w:val="006E5E87"/>
    <w:rsid w:val="006F2155"/>
    <w:rsid w:val="006F6673"/>
    <w:rsid w:val="00706A1A"/>
    <w:rsid w:val="00707673"/>
    <w:rsid w:val="007162BE"/>
    <w:rsid w:val="00722267"/>
    <w:rsid w:val="00723000"/>
    <w:rsid w:val="00733570"/>
    <w:rsid w:val="00734360"/>
    <w:rsid w:val="00746F46"/>
    <w:rsid w:val="0075252A"/>
    <w:rsid w:val="0075790C"/>
    <w:rsid w:val="0076388B"/>
    <w:rsid w:val="00764B84"/>
    <w:rsid w:val="00765028"/>
    <w:rsid w:val="0077573A"/>
    <w:rsid w:val="0078034D"/>
    <w:rsid w:val="00790BCC"/>
    <w:rsid w:val="00793BE3"/>
    <w:rsid w:val="00795CEE"/>
    <w:rsid w:val="00796F94"/>
    <w:rsid w:val="007974F5"/>
    <w:rsid w:val="007A5AA5"/>
    <w:rsid w:val="007A6136"/>
    <w:rsid w:val="007B0F49"/>
    <w:rsid w:val="007C3AC0"/>
    <w:rsid w:val="007C7E14"/>
    <w:rsid w:val="007D03D2"/>
    <w:rsid w:val="007D1AB2"/>
    <w:rsid w:val="007D36CF"/>
    <w:rsid w:val="007F0946"/>
    <w:rsid w:val="007F3047"/>
    <w:rsid w:val="007F522E"/>
    <w:rsid w:val="007F721C"/>
    <w:rsid w:val="007F7421"/>
    <w:rsid w:val="007F7F2C"/>
    <w:rsid w:val="00801F7F"/>
    <w:rsid w:val="008026F5"/>
    <w:rsid w:val="00811A22"/>
    <w:rsid w:val="00813C1F"/>
    <w:rsid w:val="00816136"/>
    <w:rsid w:val="008234C6"/>
    <w:rsid w:val="00834A60"/>
    <w:rsid w:val="00835AB0"/>
    <w:rsid w:val="008451D3"/>
    <w:rsid w:val="00856571"/>
    <w:rsid w:val="00863E89"/>
    <w:rsid w:val="00866E4B"/>
    <w:rsid w:val="00872B3B"/>
    <w:rsid w:val="0088222A"/>
    <w:rsid w:val="008835FC"/>
    <w:rsid w:val="00884A5B"/>
    <w:rsid w:val="0088770C"/>
    <w:rsid w:val="008901F6"/>
    <w:rsid w:val="008902FD"/>
    <w:rsid w:val="00896C03"/>
    <w:rsid w:val="008A05BF"/>
    <w:rsid w:val="008A495D"/>
    <w:rsid w:val="008A76FD"/>
    <w:rsid w:val="008B0D2B"/>
    <w:rsid w:val="008B114B"/>
    <w:rsid w:val="008B1241"/>
    <w:rsid w:val="008B269F"/>
    <w:rsid w:val="008B2D09"/>
    <w:rsid w:val="008B2FC5"/>
    <w:rsid w:val="008B519F"/>
    <w:rsid w:val="008C0E78"/>
    <w:rsid w:val="008C537F"/>
    <w:rsid w:val="008D52CF"/>
    <w:rsid w:val="008D658B"/>
    <w:rsid w:val="008E1D8D"/>
    <w:rsid w:val="008F1804"/>
    <w:rsid w:val="008F49A6"/>
    <w:rsid w:val="00915DDF"/>
    <w:rsid w:val="00922FCB"/>
    <w:rsid w:val="00930734"/>
    <w:rsid w:val="0093077E"/>
    <w:rsid w:val="009327B0"/>
    <w:rsid w:val="00935CB0"/>
    <w:rsid w:val="009428A9"/>
    <w:rsid w:val="009437A2"/>
    <w:rsid w:val="00944565"/>
    <w:rsid w:val="00944B28"/>
    <w:rsid w:val="00946252"/>
    <w:rsid w:val="00950560"/>
    <w:rsid w:val="00953E83"/>
    <w:rsid w:val="00960ABA"/>
    <w:rsid w:val="00967838"/>
    <w:rsid w:val="0097062D"/>
    <w:rsid w:val="00982CD6"/>
    <w:rsid w:val="00985B73"/>
    <w:rsid w:val="009870A7"/>
    <w:rsid w:val="00992266"/>
    <w:rsid w:val="00994A54"/>
    <w:rsid w:val="0099515B"/>
    <w:rsid w:val="009A0B51"/>
    <w:rsid w:val="009A1BA4"/>
    <w:rsid w:val="009A3BC4"/>
    <w:rsid w:val="009A527F"/>
    <w:rsid w:val="009A6092"/>
    <w:rsid w:val="009B1936"/>
    <w:rsid w:val="009B314C"/>
    <w:rsid w:val="009B493F"/>
    <w:rsid w:val="009C2977"/>
    <w:rsid w:val="009C2DCC"/>
    <w:rsid w:val="009D23B2"/>
    <w:rsid w:val="009D60F5"/>
    <w:rsid w:val="009D7FB9"/>
    <w:rsid w:val="009E6C21"/>
    <w:rsid w:val="009F1F53"/>
    <w:rsid w:val="009F7959"/>
    <w:rsid w:val="00A01CFF"/>
    <w:rsid w:val="00A10539"/>
    <w:rsid w:val="00A15763"/>
    <w:rsid w:val="00A22254"/>
    <w:rsid w:val="00A226C6"/>
    <w:rsid w:val="00A27912"/>
    <w:rsid w:val="00A338A3"/>
    <w:rsid w:val="00A339CF"/>
    <w:rsid w:val="00A35110"/>
    <w:rsid w:val="00A36378"/>
    <w:rsid w:val="00A3721F"/>
    <w:rsid w:val="00A40015"/>
    <w:rsid w:val="00A42B8C"/>
    <w:rsid w:val="00A42BEE"/>
    <w:rsid w:val="00A47445"/>
    <w:rsid w:val="00A5316E"/>
    <w:rsid w:val="00A5595A"/>
    <w:rsid w:val="00A6656B"/>
    <w:rsid w:val="00A70E1E"/>
    <w:rsid w:val="00A73257"/>
    <w:rsid w:val="00A75A30"/>
    <w:rsid w:val="00A9081F"/>
    <w:rsid w:val="00A9188C"/>
    <w:rsid w:val="00A93370"/>
    <w:rsid w:val="00A9489E"/>
    <w:rsid w:val="00A97002"/>
    <w:rsid w:val="00A97A52"/>
    <w:rsid w:val="00AA0D6A"/>
    <w:rsid w:val="00AA3A48"/>
    <w:rsid w:val="00AB050F"/>
    <w:rsid w:val="00AB58BF"/>
    <w:rsid w:val="00AD0751"/>
    <w:rsid w:val="00AD5B02"/>
    <w:rsid w:val="00AD77C4"/>
    <w:rsid w:val="00AE25BF"/>
    <w:rsid w:val="00AF0C13"/>
    <w:rsid w:val="00B00A80"/>
    <w:rsid w:val="00B01ACB"/>
    <w:rsid w:val="00B03AF5"/>
    <w:rsid w:val="00B03C01"/>
    <w:rsid w:val="00B078D6"/>
    <w:rsid w:val="00B1248D"/>
    <w:rsid w:val="00B14709"/>
    <w:rsid w:val="00B2743D"/>
    <w:rsid w:val="00B3015C"/>
    <w:rsid w:val="00B344D8"/>
    <w:rsid w:val="00B345DE"/>
    <w:rsid w:val="00B416D1"/>
    <w:rsid w:val="00B55FA0"/>
    <w:rsid w:val="00B567D1"/>
    <w:rsid w:val="00B73B4C"/>
    <w:rsid w:val="00B73F75"/>
    <w:rsid w:val="00B7641C"/>
    <w:rsid w:val="00B8483E"/>
    <w:rsid w:val="00B946CD"/>
    <w:rsid w:val="00B96481"/>
    <w:rsid w:val="00BA3A53"/>
    <w:rsid w:val="00BA3C54"/>
    <w:rsid w:val="00BA4095"/>
    <w:rsid w:val="00BA5B43"/>
    <w:rsid w:val="00BB2BFA"/>
    <w:rsid w:val="00BB5EBF"/>
    <w:rsid w:val="00BB7596"/>
    <w:rsid w:val="00BC3A25"/>
    <w:rsid w:val="00BC48A6"/>
    <w:rsid w:val="00BC5590"/>
    <w:rsid w:val="00BC642A"/>
    <w:rsid w:val="00BD104F"/>
    <w:rsid w:val="00BD2730"/>
    <w:rsid w:val="00BE2A25"/>
    <w:rsid w:val="00BF200E"/>
    <w:rsid w:val="00BF7C9D"/>
    <w:rsid w:val="00C01E8C"/>
    <w:rsid w:val="00C02DF6"/>
    <w:rsid w:val="00C03E01"/>
    <w:rsid w:val="00C21250"/>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80004"/>
    <w:rsid w:val="00C86933"/>
    <w:rsid w:val="00C9685D"/>
    <w:rsid w:val="00CA0968"/>
    <w:rsid w:val="00CA168E"/>
    <w:rsid w:val="00CB0647"/>
    <w:rsid w:val="00CB4236"/>
    <w:rsid w:val="00CC5A41"/>
    <w:rsid w:val="00CC72A4"/>
    <w:rsid w:val="00CD3153"/>
    <w:rsid w:val="00CE08D4"/>
    <w:rsid w:val="00CF6810"/>
    <w:rsid w:val="00D06117"/>
    <w:rsid w:val="00D17527"/>
    <w:rsid w:val="00D24760"/>
    <w:rsid w:val="00D26CE4"/>
    <w:rsid w:val="00D31CC8"/>
    <w:rsid w:val="00D32678"/>
    <w:rsid w:val="00D47F14"/>
    <w:rsid w:val="00D521C1"/>
    <w:rsid w:val="00D524AC"/>
    <w:rsid w:val="00D71F40"/>
    <w:rsid w:val="00D72861"/>
    <w:rsid w:val="00D74F12"/>
    <w:rsid w:val="00D77416"/>
    <w:rsid w:val="00D80E6D"/>
    <w:rsid w:val="00D80FC6"/>
    <w:rsid w:val="00D8707A"/>
    <w:rsid w:val="00D903CF"/>
    <w:rsid w:val="00D93047"/>
    <w:rsid w:val="00D94917"/>
    <w:rsid w:val="00D95571"/>
    <w:rsid w:val="00DA039A"/>
    <w:rsid w:val="00DA60FB"/>
    <w:rsid w:val="00DA74F3"/>
    <w:rsid w:val="00DB0480"/>
    <w:rsid w:val="00DB69F3"/>
    <w:rsid w:val="00DC0475"/>
    <w:rsid w:val="00DC4907"/>
    <w:rsid w:val="00DD017C"/>
    <w:rsid w:val="00DD397A"/>
    <w:rsid w:val="00DD58B7"/>
    <w:rsid w:val="00DD6699"/>
    <w:rsid w:val="00DD7CF0"/>
    <w:rsid w:val="00DE5036"/>
    <w:rsid w:val="00E007C5"/>
    <w:rsid w:val="00E00DBF"/>
    <w:rsid w:val="00E0213F"/>
    <w:rsid w:val="00E033E0"/>
    <w:rsid w:val="00E073E9"/>
    <w:rsid w:val="00E10269"/>
    <w:rsid w:val="00E1026B"/>
    <w:rsid w:val="00E13CB2"/>
    <w:rsid w:val="00E16DEB"/>
    <w:rsid w:val="00E20102"/>
    <w:rsid w:val="00E20C37"/>
    <w:rsid w:val="00E2698F"/>
    <w:rsid w:val="00E41D61"/>
    <w:rsid w:val="00E422DA"/>
    <w:rsid w:val="00E438DF"/>
    <w:rsid w:val="00E52C57"/>
    <w:rsid w:val="00E54821"/>
    <w:rsid w:val="00E57E7D"/>
    <w:rsid w:val="00E70355"/>
    <w:rsid w:val="00E724E1"/>
    <w:rsid w:val="00E77331"/>
    <w:rsid w:val="00E84CD8"/>
    <w:rsid w:val="00E90B85"/>
    <w:rsid w:val="00E90F52"/>
    <w:rsid w:val="00E91679"/>
    <w:rsid w:val="00E92452"/>
    <w:rsid w:val="00E93649"/>
    <w:rsid w:val="00E94CC1"/>
    <w:rsid w:val="00E96431"/>
    <w:rsid w:val="00EB07D7"/>
    <w:rsid w:val="00EC3039"/>
    <w:rsid w:val="00EC45C8"/>
    <w:rsid w:val="00EC47F3"/>
    <w:rsid w:val="00EC5235"/>
    <w:rsid w:val="00ED05E4"/>
    <w:rsid w:val="00ED0E60"/>
    <w:rsid w:val="00ED6954"/>
    <w:rsid w:val="00ED6B03"/>
    <w:rsid w:val="00ED7A5B"/>
    <w:rsid w:val="00EF6C75"/>
    <w:rsid w:val="00F07C92"/>
    <w:rsid w:val="00F138AB"/>
    <w:rsid w:val="00F14B43"/>
    <w:rsid w:val="00F203C7"/>
    <w:rsid w:val="00F215E2"/>
    <w:rsid w:val="00F21E3F"/>
    <w:rsid w:val="00F31C72"/>
    <w:rsid w:val="00F36B12"/>
    <w:rsid w:val="00F36DBD"/>
    <w:rsid w:val="00F40F8D"/>
    <w:rsid w:val="00F41A27"/>
    <w:rsid w:val="00F4338D"/>
    <w:rsid w:val="00F440D3"/>
    <w:rsid w:val="00F446AC"/>
    <w:rsid w:val="00F46EAF"/>
    <w:rsid w:val="00F5429B"/>
    <w:rsid w:val="00F5774F"/>
    <w:rsid w:val="00F62688"/>
    <w:rsid w:val="00F65FE2"/>
    <w:rsid w:val="00F76BE5"/>
    <w:rsid w:val="00F80353"/>
    <w:rsid w:val="00F83D11"/>
    <w:rsid w:val="00F90016"/>
    <w:rsid w:val="00F921F1"/>
    <w:rsid w:val="00FB127E"/>
    <w:rsid w:val="00FC0804"/>
    <w:rsid w:val="00FC3B6D"/>
    <w:rsid w:val="00FD3A4E"/>
    <w:rsid w:val="00FF2C12"/>
    <w:rsid w:val="00FF3F0C"/>
    <w:rsid w:val="00FF7D68"/>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A5EA3"/>
  <w15:chartTrackingRefBased/>
  <w15:docId w15:val="{85A4F81C-99F7-4288-A2E1-26885A81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02A3"/>
    <w:pPr>
      <w:overflowPunct w:val="0"/>
      <w:autoSpaceDE w:val="0"/>
      <w:autoSpaceDN w:val="0"/>
      <w:adjustRightInd w:val="0"/>
      <w:spacing w:after="180"/>
      <w:textAlignment w:val="baseline"/>
    </w:pPr>
    <w:rPr>
      <w:lang w:val="en-GB" w:eastAsia="en-GB"/>
    </w:rPr>
  </w:style>
  <w:style w:type="paragraph" w:styleId="1">
    <w:name w:val="heading 1"/>
    <w:next w:val="a"/>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A02A3"/>
    <w:pPr>
      <w:pBdr>
        <w:top w:val="none" w:sz="0" w:space="0" w:color="auto"/>
      </w:pBdr>
      <w:spacing w:before="180"/>
      <w:outlineLvl w:val="1"/>
    </w:pPr>
    <w:rPr>
      <w:sz w:val="32"/>
    </w:rPr>
  </w:style>
  <w:style w:type="paragraph" w:styleId="3">
    <w:name w:val="heading 3"/>
    <w:basedOn w:val="2"/>
    <w:next w:val="a"/>
    <w:qFormat/>
    <w:rsid w:val="003A02A3"/>
    <w:pPr>
      <w:spacing w:before="120"/>
      <w:outlineLvl w:val="2"/>
    </w:pPr>
    <w:rPr>
      <w:sz w:val="28"/>
    </w:rPr>
  </w:style>
  <w:style w:type="paragraph" w:styleId="4">
    <w:name w:val="heading 4"/>
    <w:basedOn w:val="3"/>
    <w:next w:val="a"/>
    <w:qFormat/>
    <w:rsid w:val="003A02A3"/>
    <w:pPr>
      <w:ind w:left="1418" w:hanging="1418"/>
      <w:outlineLvl w:val="3"/>
    </w:pPr>
    <w:rPr>
      <w:sz w:val="24"/>
    </w:rPr>
  </w:style>
  <w:style w:type="paragraph" w:styleId="5">
    <w:name w:val="heading 5"/>
    <w:basedOn w:val="4"/>
    <w:next w:val="a"/>
    <w:qFormat/>
    <w:rsid w:val="003A02A3"/>
    <w:pPr>
      <w:ind w:left="1701" w:hanging="1701"/>
      <w:outlineLvl w:val="4"/>
    </w:pPr>
    <w:rPr>
      <w:sz w:val="22"/>
    </w:rPr>
  </w:style>
  <w:style w:type="paragraph" w:styleId="6">
    <w:name w:val="heading 6"/>
    <w:basedOn w:val="H6"/>
    <w:next w:val="a"/>
    <w:qFormat/>
    <w:rsid w:val="003A02A3"/>
    <w:pPr>
      <w:outlineLvl w:val="5"/>
    </w:pPr>
  </w:style>
  <w:style w:type="paragraph" w:styleId="7">
    <w:name w:val="heading 7"/>
    <w:basedOn w:val="H6"/>
    <w:next w:val="a"/>
    <w:qFormat/>
    <w:rsid w:val="003A02A3"/>
    <w:pPr>
      <w:outlineLvl w:val="6"/>
    </w:pPr>
  </w:style>
  <w:style w:type="paragraph" w:styleId="8">
    <w:name w:val="heading 8"/>
    <w:basedOn w:val="1"/>
    <w:next w:val="a"/>
    <w:qFormat/>
    <w:rsid w:val="003A02A3"/>
    <w:pPr>
      <w:ind w:left="0" w:firstLine="0"/>
      <w:outlineLvl w:val="7"/>
    </w:pPr>
  </w:style>
  <w:style w:type="paragraph" w:styleId="9">
    <w:name w:val="heading 9"/>
    <w:basedOn w:val="8"/>
    <w:next w:val="a"/>
    <w:qFormat/>
    <w:rsid w:val="003A02A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3A02A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A02A3"/>
    <w:pPr>
      <w:spacing w:before="180"/>
      <w:ind w:left="2693" w:hanging="2693"/>
    </w:pPr>
    <w:rPr>
      <w:b/>
    </w:rPr>
  </w:style>
  <w:style w:type="paragraph" w:styleId="10">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A02A3"/>
    <w:pPr>
      <w:ind w:left="1701" w:hanging="1701"/>
    </w:pPr>
  </w:style>
  <w:style w:type="paragraph" w:styleId="40">
    <w:name w:val="toc 4"/>
    <w:basedOn w:val="30"/>
    <w:semiHidden/>
    <w:rsid w:val="003A02A3"/>
    <w:pPr>
      <w:ind w:left="1418" w:hanging="1418"/>
    </w:pPr>
  </w:style>
  <w:style w:type="paragraph" w:styleId="30">
    <w:name w:val="toc 3"/>
    <w:basedOn w:val="21"/>
    <w:semiHidden/>
    <w:rsid w:val="003A02A3"/>
    <w:pPr>
      <w:ind w:left="1134" w:hanging="1134"/>
    </w:pPr>
  </w:style>
  <w:style w:type="paragraph" w:styleId="21">
    <w:name w:val="toc 2"/>
    <w:basedOn w:val="10"/>
    <w:semiHidden/>
    <w:rsid w:val="003A02A3"/>
    <w:pPr>
      <w:keepNext w:val="0"/>
      <w:spacing w:before="0"/>
      <w:ind w:left="851" w:hanging="851"/>
    </w:pPr>
    <w:rPr>
      <w:sz w:val="20"/>
    </w:rPr>
  </w:style>
  <w:style w:type="paragraph" w:styleId="22">
    <w:name w:val="index 2"/>
    <w:basedOn w:val="11"/>
    <w:semiHidden/>
    <w:rsid w:val="003A02A3"/>
    <w:pPr>
      <w:ind w:left="284"/>
    </w:pPr>
  </w:style>
  <w:style w:type="paragraph" w:styleId="11">
    <w:name w:val="index 1"/>
    <w:basedOn w:val="a"/>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A02A3"/>
    <w:pPr>
      <w:outlineLvl w:val="9"/>
    </w:pPr>
  </w:style>
  <w:style w:type="paragraph" w:styleId="23">
    <w:name w:val="List Number 2"/>
    <w:basedOn w:val="ac"/>
    <w:rsid w:val="003A02A3"/>
    <w:pPr>
      <w:ind w:left="851"/>
    </w:pPr>
  </w:style>
  <w:style w:type="character" w:styleId="ad">
    <w:name w:val="footnote reference"/>
    <w:semiHidden/>
    <w:rsid w:val="003A02A3"/>
    <w:rPr>
      <w:b/>
      <w:position w:val="6"/>
      <w:sz w:val="16"/>
    </w:rPr>
  </w:style>
  <w:style w:type="paragraph" w:styleId="ae">
    <w:name w:val="footnote text"/>
    <w:basedOn w:val="a"/>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a"/>
    <w:rsid w:val="003A02A3"/>
    <w:pPr>
      <w:keepLines/>
      <w:ind w:left="1135" w:hanging="851"/>
    </w:pPr>
  </w:style>
  <w:style w:type="paragraph" w:styleId="90">
    <w:name w:val="toc 9"/>
    <w:basedOn w:val="80"/>
    <w:semiHidden/>
    <w:rsid w:val="003A02A3"/>
    <w:pPr>
      <w:ind w:left="1418" w:hanging="1418"/>
    </w:pPr>
  </w:style>
  <w:style w:type="paragraph" w:customStyle="1" w:styleId="EX">
    <w:name w:val="EX"/>
    <w:basedOn w:val="a"/>
    <w:rsid w:val="003A02A3"/>
    <w:pPr>
      <w:keepLines/>
      <w:ind w:left="1702" w:hanging="1418"/>
    </w:pPr>
  </w:style>
  <w:style w:type="paragraph" w:customStyle="1" w:styleId="FP">
    <w:name w:val="FP"/>
    <w:basedOn w:val="a"/>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60">
    <w:name w:val="toc 6"/>
    <w:basedOn w:val="50"/>
    <w:next w:val="a"/>
    <w:semiHidden/>
    <w:rsid w:val="003A02A3"/>
    <w:pPr>
      <w:ind w:left="1985" w:hanging="1985"/>
    </w:pPr>
  </w:style>
  <w:style w:type="paragraph" w:styleId="70">
    <w:name w:val="toc 7"/>
    <w:basedOn w:val="60"/>
    <w:next w:val="a"/>
    <w:semiHidden/>
    <w:rsid w:val="003A02A3"/>
    <w:pPr>
      <w:ind w:left="2268" w:hanging="2268"/>
    </w:pPr>
  </w:style>
  <w:style w:type="paragraph" w:styleId="24">
    <w:name w:val="List Bullet 2"/>
    <w:basedOn w:val="af"/>
    <w:rsid w:val="003A02A3"/>
    <w:pPr>
      <w:ind w:left="851"/>
    </w:pPr>
  </w:style>
  <w:style w:type="paragraph" w:styleId="31">
    <w:name w:val="List Bullet 3"/>
    <w:basedOn w:val="24"/>
    <w:rsid w:val="003A02A3"/>
    <w:pPr>
      <w:ind w:left="1135"/>
    </w:pPr>
  </w:style>
  <w:style w:type="paragraph" w:styleId="ac">
    <w:name w:val="List Number"/>
    <w:basedOn w:val="af0"/>
    <w:rsid w:val="003A02A3"/>
  </w:style>
  <w:style w:type="paragraph" w:customStyle="1" w:styleId="EQ">
    <w:name w:val="EQ"/>
    <w:basedOn w:val="a"/>
    <w:next w:val="a"/>
    <w:rsid w:val="003A02A3"/>
    <w:pPr>
      <w:keepLines/>
      <w:tabs>
        <w:tab w:val="center" w:pos="4536"/>
        <w:tab w:val="right" w:pos="9072"/>
      </w:tabs>
    </w:pPr>
    <w:rPr>
      <w:noProof/>
    </w:rPr>
  </w:style>
  <w:style w:type="paragraph" w:customStyle="1" w:styleId="TH">
    <w:name w:val="TH"/>
    <w:basedOn w:val="a"/>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5"/>
    <w:next w:val="a"/>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25">
    <w:name w:val="List 2"/>
    <w:basedOn w:val="af0"/>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3A02A3"/>
    <w:pPr>
      <w:ind w:left="1135"/>
    </w:pPr>
  </w:style>
  <w:style w:type="paragraph" w:styleId="41">
    <w:name w:val="List 4"/>
    <w:basedOn w:val="32"/>
    <w:rsid w:val="003A02A3"/>
    <w:pPr>
      <w:ind w:left="1418"/>
    </w:pPr>
  </w:style>
  <w:style w:type="paragraph" w:styleId="51">
    <w:name w:val="List 5"/>
    <w:basedOn w:val="41"/>
    <w:rsid w:val="003A02A3"/>
    <w:pPr>
      <w:ind w:left="1702"/>
    </w:pPr>
  </w:style>
  <w:style w:type="paragraph" w:customStyle="1" w:styleId="EditorsNote">
    <w:name w:val="Editor's Note"/>
    <w:basedOn w:val="NO"/>
    <w:rsid w:val="003A02A3"/>
    <w:rPr>
      <w:color w:val="FF0000"/>
    </w:rPr>
  </w:style>
  <w:style w:type="paragraph" w:styleId="af0">
    <w:name w:val="List"/>
    <w:basedOn w:val="a"/>
    <w:rsid w:val="003A02A3"/>
    <w:pPr>
      <w:ind w:left="568" w:hanging="284"/>
    </w:pPr>
  </w:style>
  <w:style w:type="paragraph" w:styleId="af">
    <w:name w:val="List Bullet"/>
    <w:basedOn w:val="af0"/>
    <w:rsid w:val="003A02A3"/>
  </w:style>
  <w:style w:type="paragraph" w:styleId="42">
    <w:name w:val="List Bullet 4"/>
    <w:basedOn w:val="31"/>
    <w:rsid w:val="003A02A3"/>
    <w:pPr>
      <w:ind w:left="1418"/>
    </w:pPr>
  </w:style>
  <w:style w:type="paragraph" w:styleId="52">
    <w:name w:val="List Bullet 5"/>
    <w:basedOn w:val="42"/>
    <w:rsid w:val="003A02A3"/>
    <w:pPr>
      <w:ind w:left="1702"/>
    </w:pPr>
  </w:style>
  <w:style w:type="paragraph" w:customStyle="1" w:styleId="B1">
    <w:name w:val="B1"/>
    <w:basedOn w:val="af0"/>
    <w:link w:val="B1Char"/>
    <w:qFormat/>
    <w:rsid w:val="003A02A3"/>
  </w:style>
  <w:style w:type="paragraph" w:customStyle="1" w:styleId="B2">
    <w:name w:val="B2"/>
    <w:basedOn w:val="25"/>
    <w:link w:val="B2Char"/>
    <w:uiPriority w:val="99"/>
    <w:qFormat/>
    <w:rsid w:val="003A02A3"/>
  </w:style>
  <w:style w:type="paragraph" w:customStyle="1" w:styleId="B3">
    <w:name w:val="B3"/>
    <w:basedOn w:val="32"/>
    <w:rsid w:val="003A02A3"/>
  </w:style>
  <w:style w:type="paragraph" w:customStyle="1" w:styleId="B4">
    <w:name w:val="B4"/>
    <w:basedOn w:val="41"/>
    <w:rsid w:val="003A02A3"/>
  </w:style>
  <w:style w:type="paragraph" w:customStyle="1" w:styleId="B5">
    <w:name w:val="B5"/>
    <w:basedOn w:val="51"/>
    <w:rsid w:val="003A02A3"/>
  </w:style>
  <w:style w:type="paragraph" w:styleId="af1">
    <w:name w:val="footer"/>
    <w:basedOn w:val="a4"/>
    <w:link w:val="af2"/>
    <w:rsid w:val="003A02A3"/>
    <w:pPr>
      <w:jc w:val="center"/>
    </w:pPr>
    <w:rPr>
      <w:i/>
    </w:rPr>
  </w:style>
  <w:style w:type="paragraph" w:customStyle="1" w:styleId="ZTD">
    <w:name w:val="ZTD"/>
    <w:basedOn w:val="ZB"/>
    <w:rsid w:val="003A02A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0664EF"/>
    <w:rPr>
      <w:lang w:val="en-GB" w:eastAsia="en-GB"/>
    </w:rPr>
  </w:style>
  <w:style w:type="paragraph" w:styleId="af7">
    <w:name w:val="List Paragraph"/>
    <w:basedOn w:val="a"/>
    <w:uiPriority w:val="34"/>
    <w:qFormat/>
    <w:rsid w:val="00856571"/>
    <w:pPr>
      <w:ind w:leftChars="200" w:left="480"/>
    </w:pPr>
  </w:style>
  <w:style w:type="character" w:customStyle="1" w:styleId="B1Char">
    <w:name w:val="B1 Char"/>
    <w:link w:val="B1"/>
    <w:qFormat/>
    <w:locked/>
    <w:rsid w:val="00D17527"/>
    <w:rPr>
      <w:lang w:val="en-GB" w:eastAsia="en-GB"/>
    </w:rPr>
  </w:style>
  <w:style w:type="character" w:customStyle="1" w:styleId="B2Char">
    <w:name w:val="B2 Char"/>
    <w:link w:val="B2"/>
    <w:uiPriority w:val="99"/>
    <w:qFormat/>
    <w:locked/>
    <w:rsid w:val="00D175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9494">
      <w:bodyDiv w:val="1"/>
      <w:marLeft w:val="0"/>
      <w:marRight w:val="0"/>
      <w:marTop w:val="0"/>
      <w:marBottom w:val="0"/>
      <w:divBdr>
        <w:top w:val="none" w:sz="0" w:space="0" w:color="auto"/>
        <w:left w:val="none" w:sz="0" w:space="0" w:color="auto"/>
        <w:bottom w:val="none" w:sz="0" w:space="0" w:color="auto"/>
        <w:right w:val="none" w:sz="0" w:space="0" w:color="auto"/>
      </w:divBdr>
    </w:div>
    <w:div w:id="44918489">
      <w:bodyDiv w:val="1"/>
      <w:marLeft w:val="0"/>
      <w:marRight w:val="0"/>
      <w:marTop w:val="0"/>
      <w:marBottom w:val="0"/>
      <w:divBdr>
        <w:top w:val="none" w:sz="0" w:space="0" w:color="auto"/>
        <w:left w:val="none" w:sz="0" w:space="0" w:color="auto"/>
        <w:bottom w:val="none" w:sz="0" w:space="0" w:color="auto"/>
        <w:right w:val="none" w:sz="0" w:space="0" w:color="auto"/>
      </w:divBdr>
      <w:divsChild>
        <w:div w:id="682827517">
          <w:marLeft w:val="1080"/>
          <w:marRight w:val="0"/>
          <w:marTop w:val="100"/>
          <w:marBottom w:val="0"/>
          <w:divBdr>
            <w:top w:val="none" w:sz="0" w:space="0" w:color="auto"/>
            <w:left w:val="none" w:sz="0" w:space="0" w:color="auto"/>
            <w:bottom w:val="none" w:sz="0" w:space="0" w:color="auto"/>
            <w:right w:val="none" w:sz="0" w:space="0" w:color="auto"/>
          </w:divBdr>
        </w:div>
        <w:div w:id="1419643711">
          <w:marLeft w:val="1800"/>
          <w:marRight w:val="0"/>
          <w:marTop w:val="100"/>
          <w:marBottom w:val="0"/>
          <w:divBdr>
            <w:top w:val="none" w:sz="0" w:space="0" w:color="auto"/>
            <w:left w:val="none" w:sz="0" w:space="0" w:color="auto"/>
            <w:bottom w:val="none" w:sz="0" w:space="0" w:color="auto"/>
            <w:right w:val="none" w:sz="0" w:space="0" w:color="auto"/>
          </w:divBdr>
        </w:div>
        <w:div w:id="71464900">
          <w:marLeft w:val="1800"/>
          <w:marRight w:val="0"/>
          <w:marTop w:val="100"/>
          <w:marBottom w:val="0"/>
          <w:divBdr>
            <w:top w:val="none" w:sz="0" w:space="0" w:color="auto"/>
            <w:left w:val="none" w:sz="0" w:space="0" w:color="auto"/>
            <w:bottom w:val="none" w:sz="0" w:space="0" w:color="auto"/>
            <w:right w:val="none" w:sz="0" w:space="0" w:color="auto"/>
          </w:divBdr>
        </w:div>
        <w:div w:id="1829204697">
          <w:marLeft w:val="1800"/>
          <w:marRight w:val="0"/>
          <w:marTop w:val="100"/>
          <w:marBottom w:val="0"/>
          <w:divBdr>
            <w:top w:val="none" w:sz="0" w:space="0" w:color="auto"/>
            <w:left w:val="none" w:sz="0" w:space="0" w:color="auto"/>
            <w:bottom w:val="none" w:sz="0" w:space="0" w:color="auto"/>
            <w:right w:val="none" w:sz="0" w:space="0" w:color="auto"/>
          </w:divBdr>
        </w:div>
        <w:div w:id="967778635">
          <w:marLeft w:val="1800"/>
          <w:marRight w:val="0"/>
          <w:marTop w:val="100"/>
          <w:marBottom w:val="0"/>
          <w:divBdr>
            <w:top w:val="none" w:sz="0" w:space="0" w:color="auto"/>
            <w:left w:val="none" w:sz="0" w:space="0" w:color="auto"/>
            <w:bottom w:val="none" w:sz="0" w:space="0" w:color="auto"/>
            <w:right w:val="none" w:sz="0" w:space="0" w:color="auto"/>
          </w:divBdr>
        </w:div>
        <w:div w:id="391083787">
          <w:marLeft w:val="1800"/>
          <w:marRight w:val="0"/>
          <w:marTop w:val="100"/>
          <w:marBottom w:val="0"/>
          <w:divBdr>
            <w:top w:val="none" w:sz="0" w:space="0" w:color="auto"/>
            <w:left w:val="none" w:sz="0" w:space="0" w:color="auto"/>
            <w:bottom w:val="none" w:sz="0" w:space="0" w:color="auto"/>
            <w:right w:val="none" w:sz="0" w:space="0" w:color="auto"/>
          </w:divBdr>
        </w:div>
      </w:divsChild>
    </w:div>
    <w:div w:id="265044499">
      <w:bodyDiv w:val="1"/>
      <w:marLeft w:val="0"/>
      <w:marRight w:val="0"/>
      <w:marTop w:val="0"/>
      <w:marBottom w:val="0"/>
      <w:divBdr>
        <w:top w:val="none" w:sz="0" w:space="0" w:color="auto"/>
        <w:left w:val="none" w:sz="0" w:space="0" w:color="auto"/>
        <w:bottom w:val="none" w:sz="0" w:space="0" w:color="auto"/>
        <w:right w:val="none" w:sz="0" w:space="0" w:color="auto"/>
      </w:divBdr>
    </w:div>
    <w:div w:id="3377342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1479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3838583">
      <w:bodyDiv w:val="1"/>
      <w:marLeft w:val="0"/>
      <w:marRight w:val="0"/>
      <w:marTop w:val="0"/>
      <w:marBottom w:val="0"/>
      <w:divBdr>
        <w:top w:val="none" w:sz="0" w:space="0" w:color="auto"/>
        <w:left w:val="none" w:sz="0" w:space="0" w:color="auto"/>
        <w:bottom w:val="none" w:sz="0" w:space="0" w:color="auto"/>
        <w:right w:val="none" w:sz="0" w:space="0" w:color="auto"/>
      </w:divBdr>
    </w:div>
    <w:div w:id="1221361527">
      <w:bodyDiv w:val="1"/>
      <w:marLeft w:val="0"/>
      <w:marRight w:val="0"/>
      <w:marTop w:val="0"/>
      <w:marBottom w:val="0"/>
      <w:divBdr>
        <w:top w:val="none" w:sz="0" w:space="0" w:color="auto"/>
        <w:left w:val="none" w:sz="0" w:space="0" w:color="auto"/>
        <w:bottom w:val="none" w:sz="0" w:space="0" w:color="auto"/>
        <w:right w:val="none" w:sz="0" w:space="0" w:color="auto"/>
      </w:divBdr>
    </w:div>
    <w:div w:id="1249579487">
      <w:bodyDiv w:val="1"/>
      <w:marLeft w:val="0"/>
      <w:marRight w:val="0"/>
      <w:marTop w:val="0"/>
      <w:marBottom w:val="0"/>
      <w:divBdr>
        <w:top w:val="none" w:sz="0" w:space="0" w:color="auto"/>
        <w:left w:val="none" w:sz="0" w:space="0" w:color="auto"/>
        <w:bottom w:val="none" w:sz="0" w:space="0" w:color="auto"/>
        <w:right w:val="none" w:sz="0" w:space="0" w:color="auto"/>
      </w:divBdr>
    </w:div>
    <w:div w:id="1725517620">
      <w:bodyDiv w:val="1"/>
      <w:marLeft w:val="0"/>
      <w:marRight w:val="0"/>
      <w:marTop w:val="0"/>
      <w:marBottom w:val="0"/>
      <w:divBdr>
        <w:top w:val="none" w:sz="0" w:space="0" w:color="auto"/>
        <w:left w:val="none" w:sz="0" w:space="0" w:color="auto"/>
        <w:bottom w:val="none" w:sz="0" w:space="0" w:color="auto"/>
        <w:right w:val="none" w:sz="0" w:space="0" w:color="auto"/>
      </w:divBdr>
    </w:div>
    <w:div w:id="1735276136">
      <w:bodyDiv w:val="1"/>
      <w:marLeft w:val="0"/>
      <w:marRight w:val="0"/>
      <w:marTop w:val="0"/>
      <w:marBottom w:val="0"/>
      <w:divBdr>
        <w:top w:val="none" w:sz="0" w:space="0" w:color="auto"/>
        <w:left w:val="none" w:sz="0" w:space="0" w:color="auto"/>
        <w:bottom w:val="none" w:sz="0" w:space="0" w:color="auto"/>
        <w:right w:val="none" w:sz="0" w:space="0" w:color="auto"/>
      </w:divBdr>
    </w:div>
    <w:div w:id="1773553516">
      <w:bodyDiv w:val="1"/>
      <w:marLeft w:val="0"/>
      <w:marRight w:val="0"/>
      <w:marTop w:val="0"/>
      <w:marBottom w:val="0"/>
      <w:divBdr>
        <w:top w:val="none" w:sz="0" w:space="0" w:color="auto"/>
        <w:left w:val="none" w:sz="0" w:space="0" w:color="auto"/>
        <w:bottom w:val="none" w:sz="0" w:space="0" w:color="auto"/>
        <w:right w:val="none" w:sz="0" w:space="0" w:color="auto"/>
      </w:divBdr>
    </w:div>
    <w:div w:id="1910262139">
      <w:bodyDiv w:val="1"/>
      <w:marLeft w:val="0"/>
      <w:marRight w:val="0"/>
      <w:marTop w:val="0"/>
      <w:marBottom w:val="0"/>
      <w:divBdr>
        <w:top w:val="none" w:sz="0" w:space="0" w:color="auto"/>
        <w:left w:val="none" w:sz="0" w:space="0" w:color="auto"/>
        <w:bottom w:val="none" w:sz="0" w:space="0" w:color="auto"/>
        <w:right w:val="none" w:sz="0" w:space="0" w:color="auto"/>
      </w:divBdr>
    </w:div>
    <w:div w:id="1913079801">
      <w:bodyDiv w:val="1"/>
      <w:marLeft w:val="0"/>
      <w:marRight w:val="0"/>
      <w:marTop w:val="0"/>
      <w:marBottom w:val="0"/>
      <w:divBdr>
        <w:top w:val="none" w:sz="0" w:space="0" w:color="auto"/>
        <w:left w:val="none" w:sz="0" w:space="0" w:color="auto"/>
        <w:bottom w:val="none" w:sz="0" w:space="0" w:color="auto"/>
        <w:right w:val="none" w:sz="0" w:space="0" w:color="auto"/>
      </w:divBdr>
    </w:div>
    <w:div w:id="2015452220">
      <w:bodyDiv w:val="1"/>
      <w:marLeft w:val="0"/>
      <w:marRight w:val="0"/>
      <w:marTop w:val="0"/>
      <w:marBottom w:val="0"/>
      <w:divBdr>
        <w:top w:val="none" w:sz="0" w:space="0" w:color="auto"/>
        <w:left w:val="none" w:sz="0" w:space="0" w:color="auto"/>
        <w:bottom w:val="none" w:sz="0" w:space="0" w:color="auto"/>
        <w:right w:val="none" w:sz="0" w:space="0" w:color="auto"/>
      </w:divBdr>
    </w:div>
    <w:div w:id="2020228599">
      <w:bodyDiv w:val="1"/>
      <w:marLeft w:val="0"/>
      <w:marRight w:val="0"/>
      <w:marTop w:val="0"/>
      <w:marBottom w:val="0"/>
      <w:divBdr>
        <w:top w:val="none" w:sz="0" w:space="0" w:color="auto"/>
        <w:left w:val="none" w:sz="0" w:space="0" w:color="auto"/>
        <w:bottom w:val="none" w:sz="0" w:space="0" w:color="auto"/>
        <w:right w:val="none" w:sz="0" w:space="0" w:color="auto"/>
      </w:divBdr>
    </w:div>
    <w:div w:id="203380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ran/TSG_RAN/TSGR_108/Docs/RP-25128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0/Docs/R4-240230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2/Docs/RP-233374.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ftp/tsg_ran/TSG_RAN/TSGR_108/Docs/RP-251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419</TotalTime>
  <Pages>5</Pages>
  <Words>1588</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10619</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Huanren Fu (傅煥仁)</cp:lastModifiedBy>
  <cp:revision>8</cp:revision>
  <cp:lastPrinted>2000-02-29T19:31:00Z</cp:lastPrinted>
  <dcterms:created xsi:type="dcterms:W3CDTF">2025-08-11T14:12:00Z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83bcef13-7cac-433f-ba1d-47a323951816_Enabled">
    <vt:lpwstr>true</vt:lpwstr>
  </property>
  <property fmtid="{D5CDD505-2E9C-101B-9397-08002B2CF9AE}" pid="9" name="MSIP_Label_83bcef13-7cac-433f-ba1d-47a323951816_SetDate">
    <vt:lpwstr>2024-05-21T00:27:53Z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adb08fd2-aa2b-460b-a727-7e1c8f8ed528</vt:lpwstr>
  </property>
  <property fmtid="{D5CDD505-2E9C-101B-9397-08002B2CF9AE}" pid="14" name="MSIP_Label_83bcef13-7cac-433f-ba1d-47a323951816_ContentBits">
    <vt:lpwstr>0</vt:lpwstr>
  </property>
</Properties>
</file>